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D6864" w14:textId="1FD4A7F9" w:rsidR="00AB70C1" w:rsidRDefault="00AB70C1" w:rsidP="00125867">
      <w:pPr>
        <w:spacing w:after="0" w:line="240" w:lineRule="auto"/>
        <w:jc w:val="center"/>
        <w:rPr>
          <w:b/>
          <w:bCs/>
        </w:rPr>
      </w:pPr>
      <w:r>
        <w:rPr>
          <w:noProof/>
        </w:rPr>
        <w:drawing>
          <wp:inline distT="0" distB="0" distL="0" distR="0" wp14:anchorId="79BDA824" wp14:editId="7BE874C5">
            <wp:extent cx="2091055" cy="5480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1055" cy="548005"/>
                    </a:xfrm>
                    <a:prstGeom prst="rect">
                      <a:avLst/>
                    </a:prstGeom>
                    <a:noFill/>
                    <a:ln>
                      <a:noFill/>
                    </a:ln>
                  </pic:spPr>
                </pic:pic>
              </a:graphicData>
            </a:graphic>
          </wp:inline>
        </w:drawing>
      </w:r>
    </w:p>
    <w:p w14:paraId="6A2BCCD1" w14:textId="77777777" w:rsidR="00125867" w:rsidRDefault="00125867" w:rsidP="00125867">
      <w:pPr>
        <w:spacing w:after="0" w:line="240" w:lineRule="auto"/>
        <w:jc w:val="center"/>
        <w:rPr>
          <w:rFonts w:ascii="Arial" w:hAnsi="Arial" w:cs="Arial"/>
          <w:b/>
          <w:sz w:val="28"/>
          <w:szCs w:val="28"/>
        </w:rPr>
      </w:pPr>
    </w:p>
    <w:p w14:paraId="3BE75044" w14:textId="57AB8575" w:rsidR="00AB70C1" w:rsidRPr="0096747E" w:rsidRDefault="00AB70C1" w:rsidP="00125867">
      <w:pPr>
        <w:spacing w:after="0" w:line="240" w:lineRule="auto"/>
        <w:jc w:val="center"/>
        <w:rPr>
          <w:rFonts w:ascii="Arial" w:hAnsi="Arial" w:cs="Arial"/>
          <w:b/>
          <w:sz w:val="28"/>
          <w:szCs w:val="28"/>
        </w:rPr>
      </w:pPr>
      <w:r>
        <w:rPr>
          <w:rFonts w:ascii="Arial" w:hAnsi="Arial" w:cs="Arial"/>
          <w:b/>
          <w:sz w:val="28"/>
          <w:szCs w:val="28"/>
        </w:rPr>
        <w:t xml:space="preserve">Risks of Early Funds Availability </w:t>
      </w:r>
    </w:p>
    <w:p w14:paraId="33FF276E" w14:textId="36FC95CB" w:rsidR="00AB70C1" w:rsidRPr="0096747E" w:rsidRDefault="00AB70C1" w:rsidP="00125867">
      <w:pPr>
        <w:spacing w:after="0" w:line="240" w:lineRule="auto"/>
        <w:jc w:val="center"/>
        <w:rPr>
          <w:rFonts w:ascii="Arial" w:hAnsi="Arial" w:cs="Arial"/>
          <w:b/>
          <w:sz w:val="28"/>
          <w:szCs w:val="28"/>
        </w:rPr>
      </w:pPr>
      <w:r w:rsidRPr="0096747E">
        <w:rPr>
          <w:rFonts w:ascii="Arial" w:hAnsi="Arial" w:cs="Arial"/>
          <w:b/>
          <w:sz w:val="28"/>
          <w:szCs w:val="28"/>
        </w:rPr>
        <w:t xml:space="preserve">Request for </w:t>
      </w:r>
      <w:r>
        <w:rPr>
          <w:rFonts w:ascii="Arial" w:hAnsi="Arial" w:cs="Arial"/>
          <w:b/>
          <w:sz w:val="28"/>
          <w:szCs w:val="28"/>
        </w:rPr>
        <w:t>Information</w:t>
      </w:r>
    </w:p>
    <w:p w14:paraId="42BC3B31" w14:textId="39B1F22F" w:rsidR="00AB70C1" w:rsidRDefault="00AB70C1" w:rsidP="00125867">
      <w:pPr>
        <w:tabs>
          <w:tab w:val="center" w:pos="4680"/>
        </w:tabs>
        <w:spacing w:after="0" w:line="240" w:lineRule="auto"/>
        <w:jc w:val="center"/>
        <w:rPr>
          <w:rFonts w:ascii="Arial" w:hAnsi="Arial" w:cs="Arial"/>
          <w:b/>
          <w:i/>
          <w:sz w:val="24"/>
          <w:szCs w:val="24"/>
        </w:rPr>
      </w:pPr>
      <w:r>
        <w:rPr>
          <w:rFonts w:ascii="Arial" w:hAnsi="Arial" w:cs="Arial"/>
          <w:b/>
          <w:i/>
          <w:sz w:val="24"/>
          <w:szCs w:val="24"/>
        </w:rPr>
        <w:t xml:space="preserve">May </w:t>
      </w:r>
      <w:r w:rsidR="00B8521E">
        <w:rPr>
          <w:rFonts w:ascii="Arial" w:hAnsi="Arial" w:cs="Arial"/>
          <w:b/>
          <w:i/>
          <w:sz w:val="24"/>
          <w:szCs w:val="24"/>
        </w:rPr>
        <w:t>2</w:t>
      </w:r>
      <w:r w:rsidR="007469C0">
        <w:rPr>
          <w:rFonts w:ascii="Arial" w:hAnsi="Arial" w:cs="Arial"/>
          <w:b/>
          <w:i/>
          <w:sz w:val="24"/>
          <w:szCs w:val="24"/>
        </w:rPr>
        <w:t>1</w:t>
      </w:r>
      <w:r>
        <w:rPr>
          <w:rFonts w:ascii="Arial" w:hAnsi="Arial" w:cs="Arial"/>
          <w:b/>
          <w:i/>
          <w:sz w:val="24"/>
          <w:szCs w:val="24"/>
        </w:rPr>
        <w:t>, 2021</w:t>
      </w:r>
    </w:p>
    <w:p w14:paraId="4A379AA5" w14:textId="77777777" w:rsidR="00AB70C1" w:rsidRPr="003B5A1C" w:rsidRDefault="00AB70C1" w:rsidP="00125867">
      <w:pPr>
        <w:spacing w:after="0" w:line="240" w:lineRule="auto"/>
        <w:jc w:val="both"/>
        <w:rPr>
          <w:rFonts w:ascii="Arial" w:hAnsi="Arial" w:cs="Arial"/>
          <w:sz w:val="24"/>
          <w:szCs w:val="24"/>
        </w:rPr>
      </w:pPr>
    </w:p>
    <w:p w14:paraId="71B8F7CA" w14:textId="77777777" w:rsidR="00125867" w:rsidRDefault="00125867" w:rsidP="00125867">
      <w:pPr>
        <w:spacing w:after="0" w:line="240" w:lineRule="auto"/>
        <w:jc w:val="both"/>
        <w:rPr>
          <w:rFonts w:ascii="Arial" w:hAnsi="Arial" w:cs="Arial"/>
          <w:b/>
          <w:smallCaps/>
          <w:sz w:val="24"/>
          <w:szCs w:val="24"/>
        </w:rPr>
      </w:pPr>
    </w:p>
    <w:p w14:paraId="2A9D1FF5" w14:textId="2576D76E" w:rsidR="00C50C3F" w:rsidRPr="00FB76AC" w:rsidRDefault="00AB70C1" w:rsidP="00FB76AC">
      <w:pPr>
        <w:spacing w:after="0" w:line="240" w:lineRule="auto"/>
        <w:jc w:val="both"/>
        <w:rPr>
          <w:rFonts w:ascii="Arial" w:hAnsi="Arial" w:cs="Arial"/>
          <w:b/>
          <w:smallCaps/>
          <w:sz w:val="24"/>
          <w:szCs w:val="24"/>
        </w:rPr>
      </w:pPr>
      <w:r w:rsidRPr="00C50C3F">
        <w:rPr>
          <w:rFonts w:ascii="Arial" w:hAnsi="Arial" w:cs="Arial"/>
          <w:b/>
          <w:smallCaps/>
          <w:sz w:val="24"/>
          <w:szCs w:val="24"/>
        </w:rPr>
        <w:t xml:space="preserve">Responses Due by Friday, July </w:t>
      </w:r>
      <w:r w:rsidR="00B8521E">
        <w:rPr>
          <w:rFonts w:ascii="Arial" w:hAnsi="Arial" w:cs="Arial"/>
          <w:b/>
          <w:smallCaps/>
          <w:sz w:val="24"/>
          <w:szCs w:val="24"/>
        </w:rPr>
        <w:t>16</w:t>
      </w:r>
      <w:r w:rsidRPr="00C50C3F">
        <w:rPr>
          <w:rFonts w:ascii="Arial" w:hAnsi="Arial" w:cs="Arial"/>
          <w:b/>
          <w:smallCaps/>
          <w:sz w:val="24"/>
          <w:szCs w:val="24"/>
        </w:rPr>
        <w:t>, 2021</w:t>
      </w:r>
    </w:p>
    <w:p w14:paraId="4575AA63" w14:textId="021036E0" w:rsidR="00AB70C1" w:rsidRPr="00C50C3F" w:rsidRDefault="00125867" w:rsidP="00125867">
      <w:pPr>
        <w:spacing w:after="0" w:line="240" w:lineRule="auto"/>
        <w:rPr>
          <w:rFonts w:ascii="Arial" w:hAnsi="Arial" w:cs="Arial"/>
          <w:sz w:val="24"/>
          <w:szCs w:val="24"/>
        </w:rPr>
      </w:pPr>
      <w:r w:rsidRPr="00C50C3F">
        <w:rPr>
          <w:rFonts w:ascii="Arial" w:hAnsi="Arial" w:cs="Arial"/>
          <w:sz w:val="24"/>
          <w:szCs w:val="24"/>
        </w:rPr>
        <w:t>Nacha requests that industry stakeholders provide comments and perspectives on the</w:t>
      </w:r>
      <w:r w:rsidR="00FB7EE3">
        <w:rPr>
          <w:rFonts w:ascii="Arial" w:hAnsi="Arial" w:cs="Arial"/>
          <w:sz w:val="24"/>
          <w:szCs w:val="24"/>
        </w:rPr>
        <w:t xml:space="preserve"> risks of early funds availability,</w:t>
      </w:r>
      <w:r w:rsidRPr="00C50C3F">
        <w:rPr>
          <w:rFonts w:ascii="Arial" w:hAnsi="Arial" w:cs="Arial"/>
          <w:sz w:val="24"/>
          <w:szCs w:val="24"/>
        </w:rPr>
        <w:t xml:space="preserve"> </w:t>
      </w:r>
      <w:r w:rsidR="00FB7EE3">
        <w:rPr>
          <w:rFonts w:ascii="Arial" w:hAnsi="Arial" w:cs="Arial"/>
          <w:sz w:val="24"/>
          <w:szCs w:val="24"/>
        </w:rPr>
        <w:t xml:space="preserve">and whether the </w:t>
      </w:r>
      <w:r w:rsidR="00FB7EE3" w:rsidRPr="00FB7EE3">
        <w:rPr>
          <w:rFonts w:ascii="Arial" w:hAnsi="Arial" w:cs="Arial"/>
          <w:sz w:val="24"/>
          <w:szCs w:val="24"/>
        </w:rPr>
        <w:t>Nacha Rules</w:t>
      </w:r>
      <w:r w:rsidR="00FB7EE3">
        <w:rPr>
          <w:rFonts w:ascii="Arial" w:hAnsi="Arial" w:cs="Arial"/>
          <w:sz w:val="24"/>
          <w:szCs w:val="24"/>
        </w:rPr>
        <w:t xml:space="preserve"> should</w:t>
      </w:r>
      <w:r w:rsidR="00FB7EE3" w:rsidRPr="00FB7EE3">
        <w:rPr>
          <w:rFonts w:ascii="Arial" w:hAnsi="Arial" w:cs="Arial"/>
          <w:sz w:val="24"/>
          <w:szCs w:val="24"/>
        </w:rPr>
        <w:t xml:space="preserve"> support the ability or provide an opportunity for an ODFI to recover funds in limited circumstances when an RDFI has made funds available prior to the settlement date</w:t>
      </w:r>
      <w:r w:rsidR="00FB7EE3">
        <w:rPr>
          <w:rFonts w:ascii="Arial" w:hAnsi="Arial" w:cs="Arial"/>
          <w:sz w:val="24"/>
          <w:szCs w:val="24"/>
        </w:rPr>
        <w:t xml:space="preserve">.  </w:t>
      </w:r>
      <w:r w:rsidRPr="00C50C3F">
        <w:rPr>
          <w:rFonts w:ascii="Arial" w:hAnsi="Arial" w:cs="Arial"/>
          <w:sz w:val="24"/>
          <w:szCs w:val="24"/>
        </w:rPr>
        <w:t xml:space="preserve">Comments may be provided through the industry questionnaire or by comment letter. Responses </w:t>
      </w:r>
      <w:r w:rsidR="00AB70C1" w:rsidRPr="00C50C3F">
        <w:rPr>
          <w:rFonts w:ascii="Arial" w:hAnsi="Arial" w:cs="Arial"/>
          <w:sz w:val="24"/>
          <w:szCs w:val="24"/>
        </w:rPr>
        <w:t xml:space="preserve">are due by </w:t>
      </w:r>
      <w:r w:rsidR="00AB70C1" w:rsidRPr="00C50C3F">
        <w:rPr>
          <w:rFonts w:ascii="Arial" w:hAnsi="Arial" w:cs="Arial"/>
          <w:b/>
          <w:bCs/>
          <w:sz w:val="24"/>
          <w:szCs w:val="24"/>
        </w:rPr>
        <w:t xml:space="preserve">Friday, </w:t>
      </w:r>
      <w:r w:rsidRPr="00C50C3F">
        <w:rPr>
          <w:rFonts w:ascii="Arial" w:hAnsi="Arial" w:cs="Arial"/>
          <w:b/>
          <w:bCs/>
          <w:sz w:val="24"/>
          <w:szCs w:val="24"/>
        </w:rPr>
        <w:t xml:space="preserve">July </w:t>
      </w:r>
      <w:r w:rsidR="00B8521E">
        <w:rPr>
          <w:rFonts w:ascii="Arial" w:hAnsi="Arial" w:cs="Arial"/>
          <w:b/>
          <w:bCs/>
          <w:sz w:val="24"/>
          <w:szCs w:val="24"/>
        </w:rPr>
        <w:t>16</w:t>
      </w:r>
      <w:r w:rsidR="00AB70C1" w:rsidRPr="00C50C3F">
        <w:rPr>
          <w:rFonts w:ascii="Arial" w:hAnsi="Arial" w:cs="Arial"/>
          <w:b/>
          <w:sz w:val="24"/>
          <w:szCs w:val="24"/>
        </w:rPr>
        <w:t>, 2021</w:t>
      </w:r>
      <w:r w:rsidR="00AB70C1" w:rsidRPr="00C50C3F">
        <w:rPr>
          <w:rFonts w:ascii="Arial" w:hAnsi="Arial" w:cs="Arial"/>
          <w:sz w:val="24"/>
          <w:szCs w:val="24"/>
        </w:rPr>
        <w:t>.</w:t>
      </w:r>
    </w:p>
    <w:p w14:paraId="4E166E95" w14:textId="77777777" w:rsidR="00AB70C1" w:rsidRPr="00C50C3F" w:rsidRDefault="00AB70C1" w:rsidP="00125867">
      <w:pPr>
        <w:spacing w:after="0" w:line="240" w:lineRule="auto"/>
        <w:jc w:val="both"/>
        <w:rPr>
          <w:rFonts w:ascii="Arial" w:hAnsi="Arial" w:cs="Arial"/>
          <w:sz w:val="24"/>
          <w:szCs w:val="24"/>
        </w:rPr>
      </w:pPr>
    </w:p>
    <w:p w14:paraId="4D9D2311" w14:textId="213EE63B" w:rsidR="00AB70C1" w:rsidRPr="00C50C3F" w:rsidRDefault="00AB70C1" w:rsidP="00125867">
      <w:pPr>
        <w:spacing w:after="0" w:line="240" w:lineRule="auto"/>
        <w:jc w:val="both"/>
        <w:rPr>
          <w:rFonts w:ascii="Arial" w:hAnsi="Arial" w:cs="Arial"/>
          <w:sz w:val="24"/>
          <w:szCs w:val="24"/>
        </w:rPr>
      </w:pPr>
      <w:r w:rsidRPr="00C50C3F">
        <w:rPr>
          <w:rFonts w:ascii="Arial" w:hAnsi="Arial" w:cs="Arial"/>
          <w:sz w:val="24"/>
          <w:szCs w:val="24"/>
        </w:rPr>
        <w:t xml:space="preserve">The survey </w:t>
      </w:r>
      <w:r w:rsidR="00125867" w:rsidRPr="00C50C3F">
        <w:rPr>
          <w:rFonts w:ascii="Arial" w:hAnsi="Arial" w:cs="Arial"/>
          <w:sz w:val="24"/>
          <w:szCs w:val="24"/>
        </w:rPr>
        <w:t>may</w:t>
      </w:r>
      <w:r w:rsidRPr="00C50C3F">
        <w:rPr>
          <w:rFonts w:ascii="Arial" w:hAnsi="Arial" w:cs="Arial"/>
          <w:sz w:val="24"/>
          <w:szCs w:val="24"/>
        </w:rPr>
        <w:t xml:space="preserve"> be completed online at </w:t>
      </w:r>
      <w:hyperlink r:id="rId8" w:history="1">
        <w:r w:rsidRPr="00C50C3F">
          <w:rPr>
            <w:rStyle w:val="Hyperlink"/>
            <w:rFonts w:ascii="Arial" w:hAnsi="Arial" w:cs="Arial"/>
            <w:sz w:val="24"/>
            <w:szCs w:val="24"/>
          </w:rPr>
          <w:t>https://www.nacha.org/rules/proposed</w:t>
        </w:r>
      </w:hyperlink>
      <w:r w:rsidRPr="00C50C3F">
        <w:rPr>
          <w:rFonts w:ascii="Arial" w:hAnsi="Arial" w:cs="Arial"/>
          <w:sz w:val="24"/>
          <w:szCs w:val="24"/>
        </w:rPr>
        <w:t xml:space="preserve"> by </w:t>
      </w:r>
      <w:r w:rsidRPr="00C50C3F">
        <w:rPr>
          <w:rFonts w:ascii="Arial" w:hAnsi="Arial" w:cs="Arial"/>
          <w:b/>
          <w:bCs/>
          <w:sz w:val="24"/>
          <w:szCs w:val="24"/>
        </w:rPr>
        <w:t>Ju</w:t>
      </w:r>
      <w:r w:rsidR="00125867" w:rsidRPr="00C50C3F">
        <w:rPr>
          <w:rFonts w:ascii="Arial" w:hAnsi="Arial" w:cs="Arial"/>
          <w:b/>
          <w:bCs/>
          <w:sz w:val="24"/>
          <w:szCs w:val="24"/>
        </w:rPr>
        <w:t xml:space="preserve">ly </w:t>
      </w:r>
      <w:r w:rsidR="00B8521E">
        <w:rPr>
          <w:rFonts w:ascii="Arial" w:hAnsi="Arial" w:cs="Arial"/>
          <w:b/>
          <w:bCs/>
          <w:sz w:val="24"/>
          <w:szCs w:val="24"/>
        </w:rPr>
        <w:t>16</w:t>
      </w:r>
      <w:r w:rsidRPr="00C50C3F">
        <w:rPr>
          <w:rFonts w:ascii="Arial" w:hAnsi="Arial" w:cs="Arial"/>
          <w:b/>
          <w:bCs/>
          <w:sz w:val="24"/>
          <w:szCs w:val="24"/>
        </w:rPr>
        <w:t>, 2021</w:t>
      </w:r>
      <w:r w:rsidRPr="00C50C3F">
        <w:rPr>
          <w:rFonts w:ascii="Arial" w:hAnsi="Arial" w:cs="Arial"/>
          <w:sz w:val="24"/>
          <w:szCs w:val="24"/>
        </w:rPr>
        <w:t>.  For convenience, the survey questions are also provided within this document to assist respondents in gathering information from within their organizations.</w:t>
      </w:r>
    </w:p>
    <w:p w14:paraId="20573452" w14:textId="77777777" w:rsidR="00AB70C1" w:rsidRPr="00C50C3F" w:rsidRDefault="00AB70C1" w:rsidP="00125867">
      <w:pPr>
        <w:spacing w:after="0" w:line="240" w:lineRule="auto"/>
        <w:jc w:val="both"/>
        <w:rPr>
          <w:rFonts w:ascii="Arial" w:hAnsi="Arial" w:cs="Arial"/>
          <w:b/>
          <w:sz w:val="24"/>
          <w:szCs w:val="24"/>
          <w:lang w:val="pt-BR"/>
        </w:rPr>
      </w:pPr>
    </w:p>
    <w:p w14:paraId="4C7EEBE7" w14:textId="2B0C71FD" w:rsidR="00AB70C1" w:rsidRPr="00C50C3F" w:rsidRDefault="00AB70C1" w:rsidP="00125867">
      <w:pPr>
        <w:spacing w:after="0" w:line="240" w:lineRule="auto"/>
        <w:jc w:val="both"/>
        <w:rPr>
          <w:rFonts w:ascii="Arial" w:hAnsi="Arial" w:cs="Arial"/>
          <w:sz w:val="24"/>
          <w:szCs w:val="24"/>
        </w:rPr>
      </w:pPr>
      <w:r w:rsidRPr="00C50C3F">
        <w:rPr>
          <w:rFonts w:ascii="Arial" w:hAnsi="Arial" w:cs="Arial"/>
          <w:sz w:val="24"/>
          <w:szCs w:val="24"/>
        </w:rPr>
        <w:t xml:space="preserve">Please provide responses to the respondent information section at the end of the survey. If responding to the online survey, this information will be gathered at the start of the survey. </w:t>
      </w:r>
      <w:r w:rsidR="00125867" w:rsidRPr="00C50C3F">
        <w:rPr>
          <w:rFonts w:ascii="Arial" w:hAnsi="Arial" w:cs="Arial"/>
          <w:sz w:val="24"/>
          <w:szCs w:val="24"/>
        </w:rPr>
        <w:t xml:space="preserve">All respondent information will be kept confidential. </w:t>
      </w:r>
    </w:p>
    <w:p w14:paraId="3C2CED03" w14:textId="77777777" w:rsidR="00AB70C1" w:rsidRPr="00C50C3F" w:rsidRDefault="00AB70C1" w:rsidP="00125867">
      <w:pPr>
        <w:spacing w:after="0" w:line="240" w:lineRule="auto"/>
        <w:jc w:val="both"/>
        <w:rPr>
          <w:rFonts w:ascii="Arial" w:hAnsi="Arial" w:cs="Arial"/>
          <w:b/>
          <w:sz w:val="24"/>
          <w:szCs w:val="24"/>
          <w:lang w:val="pt-BR"/>
        </w:rPr>
      </w:pPr>
    </w:p>
    <w:p w14:paraId="228D5BBE" w14:textId="77777777" w:rsidR="00AB70C1" w:rsidRPr="00C50C3F" w:rsidRDefault="00AB70C1" w:rsidP="00125867">
      <w:pPr>
        <w:spacing w:after="0" w:line="240" w:lineRule="auto"/>
        <w:jc w:val="both"/>
        <w:rPr>
          <w:rFonts w:ascii="Arial" w:hAnsi="Arial" w:cs="Arial"/>
          <w:b/>
          <w:smallCaps/>
          <w:sz w:val="24"/>
          <w:szCs w:val="24"/>
        </w:rPr>
      </w:pPr>
      <w:r w:rsidRPr="00C50C3F">
        <w:rPr>
          <w:rFonts w:ascii="Arial" w:hAnsi="Arial" w:cs="Arial"/>
          <w:b/>
          <w:smallCaps/>
          <w:sz w:val="24"/>
          <w:szCs w:val="24"/>
        </w:rPr>
        <w:t>Nacha Staff Contacts</w:t>
      </w:r>
    </w:p>
    <w:p w14:paraId="24053EB9" w14:textId="77777777" w:rsidR="00AB70C1" w:rsidRPr="00C50C3F" w:rsidRDefault="00AB70C1" w:rsidP="00125867">
      <w:pPr>
        <w:spacing w:after="0" w:line="240" w:lineRule="auto"/>
        <w:jc w:val="both"/>
        <w:rPr>
          <w:rFonts w:ascii="Arial" w:hAnsi="Arial" w:cs="Arial"/>
          <w:sz w:val="24"/>
          <w:szCs w:val="24"/>
        </w:rPr>
      </w:pPr>
      <w:r w:rsidRPr="00C50C3F">
        <w:rPr>
          <w:rFonts w:ascii="Arial" w:hAnsi="Arial" w:cs="Arial"/>
          <w:sz w:val="24"/>
          <w:szCs w:val="24"/>
        </w:rPr>
        <w:t>Administrative questions:</w:t>
      </w:r>
      <w:r w:rsidRPr="00C50C3F">
        <w:rPr>
          <w:rFonts w:ascii="Arial" w:hAnsi="Arial" w:cs="Arial"/>
          <w:sz w:val="24"/>
          <w:szCs w:val="24"/>
        </w:rPr>
        <w:tab/>
        <w:t>Maribel Bondoc, Manager, Network Rules</w:t>
      </w:r>
    </w:p>
    <w:p w14:paraId="7844099C" w14:textId="77777777" w:rsidR="00AB70C1" w:rsidRPr="00C50C3F" w:rsidRDefault="00AB70C1" w:rsidP="00125867">
      <w:pPr>
        <w:spacing w:after="0" w:line="240" w:lineRule="auto"/>
        <w:jc w:val="both"/>
        <w:rPr>
          <w:rFonts w:ascii="Arial" w:hAnsi="Arial" w:cs="Arial"/>
          <w:sz w:val="24"/>
          <w:szCs w:val="24"/>
          <w:lang w:val="pt-BR"/>
        </w:rPr>
      </w:pPr>
      <w:r w:rsidRPr="00C50C3F">
        <w:rPr>
          <w:rFonts w:ascii="Arial" w:hAnsi="Arial" w:cs="Arial"/>
          <w:sz w:val="24"/>
          <w:szCs w:val="24"/>
        </w:rPr>
        <w:tab/>
      </w:r>
      <w:r w:rsidRPr="00C50C3F">
        <w:rPr>
          <w:rFonts w:ascii="Arial" w:hAnsi="Arial" w:cs="Arial"/>
          <w:sz w:val="24"/>
          <w:szCs w:val="24"/>
        </w:rPr>
        <w:tab/>
      </w:r>
      <w:r w:rsidRPr="00C50C3F">
        <w:rPr>
          <w:rFonts w:ascii="Arial" w:hAnsi="Arial" w:cs="Arial"/>
          <w:sz w:val="24"/>
          <w:szCs w:val="24"/>
        </w:rPr>
        <w:tab/>
      </w:r>
      <w:r w:rsidRPr="00C50C3F">
        <w:rPr>
          <w:rFonts w:ascii="Arial" w:hAnsi="Arial" w:cs="Arial"/>
          <w:sz w:val="24"/>
          <w:szCs w:val="24"/>
        </w:rPr>
        <w:tab/>
      </w:r>
      <w:r w:rsidRPr="00C50C3F">
        <w:rPr>
          <w:rFonts w:ascii="Arial" w:hAnsi="Arial" w:cs="Arial"/>
          <w:sz w:val="24"/>
          <w:szCs w:val="24"/>
          <w:lang w:val="pt-BR"/>
        </w:rPr>
        <w:t>Fax (703) 787-0996</w:t>
      </w:r>
    </w:p>
    <w:p w14:paraId="65318DAC" w14:textId="77777777" w:rsidR="00AB70C1" w:rsidRPr="00C50C3F" w:rsidRDefault="00AB70C1" w:rsidP="00125867">
      <w:pPr>
        <w:spacing w:after="0" w:line="240" w:lineRule="auto"/>
        <w:jc w:val="both"/>
        <w:rPr>
          <w:rFonts w:ascii="Arial" w:hAnsi="Arial" w:cs="Arial"/>
          <w:sz w:val="24"/>
          <w:szCs w:val="24"/>
          <w:lang w:val="pt-BR"/>
        </w:rPr>
      </w:pPr>
      <w:r w:rsidRPr="00C50C3F">
        <w:rPr>
          <w:rFonts w:ascii="Arial" w:hAnsi="Arial" w:cs="Arial"/>
          <w:sz w:val="24"/>
          <w:szCs w:val="24"/>
          <w:lang w:val="pt-BR"/>
        </w:rPr>
        <w:tab/>
      </w:r>
      <w:r w:rsidRPr="00C50C3F">
        <w:rPr>
          <w:rFonts w:ascii="Arial" w:hAnsi="Arial" w:cs="Arial"/>
          <w:sz w:val="24"/>
          <w:szCs w:val="24"/>
          <w:lang w:val="pt-BR"/>
        </w:rPr>
        <w:tab/>
      </w:r>
      <w:r w:rsidRPr="00C50C3F">
        <w:rPr>
          <w:rFonts w:ascii="Arial" w:hAnsi="Arial" w:cs="Arial"/>
          <w:sz w:val="24"/>
          <w:szCs w:val="24"/>
          <w:lang w:val="pt-BR"/>
        </w:rPr>
        <w:tab/>
      </w:r>
      <w:r w:rsidRPr="00C50C3F">
        <w:rPr>
          <w:rFonts w:ascii="Arial" w:hAnsi="Arial" w:cs="Arial"/>
          <w:sz w:val="24"/>
          <w:szCs w:val="24"/>
          <w:lang w:val="pt-BR"/>
        </w:rPr>
        <w:tab/>
        <w:t xml:space="preserve">E-mail:  </w:t>
      </w:r>
      <w:hyperlink r:id="rId9" w:history="1">
        <w:r w:rsidRPr="00C50C3F">
          <w:rPr>
            <w:rStyle w:val="Hyperlink"/>
            <w:rFonts w:ascii="Arial" w:hAnsi="Arial" w:cs="Arial"/>
            <w:sz w:val="24"/>
            <w:szCs w:val="24"/>
            <w:lang w:val="pt-BR"/>
          </w:rPr>
          <w:t>mbondoc@nacha.org</w:t>
        </w:r>
      </w:hyperlink>
      <w:r w:rsidRPr="00C50C3F">
        <w:rPr>
          <w:rFonts w:ascii="Arial" w:hAnsi="Arial" w:cs="Arial"/>
          <w:sz w:val="24"/>
          <w:szCs w:val="24"/>
          <w:lang w:val="pt-BR"/>
        </w:rPr>
        <w:t xml:space="preserve"> </w:t>
      </w:r>
    </w:p>
    <w:p w14:paraId="3914DDD2" w14:textId="77777777" w:rsidR="00AB70C1" w:rsidRPr="00C50C3F" w:rsidRDefault="00AB70C1" w:rsidP="00125867">
      <w:pPr>
        <w:spacing w:after="0" w:line="240" w:lineRule="auto"/>
        <w:jc w:val="both"/>
        <w:rPr>
          <w:rFonts w:ascii="Arial" w:hAnsi="Arial" w:cs="Arial"/>
          <w:sz w:val="24"/>
          <w:szCs w:val="24"/>
          <w:lang w:val="pt-BR"/>
        </w:rPr>
      </w:pPr>
    </w:p>
    <w:p w14:paraId="708E8F10" w14:textId="7EEC7DD7" w:rsidR="00AB70C1" w:rsidRPr="00C50C3F" w:rsidRDefault="00AB70C1" w:rsidP="00FB7EE3">
      <w:pPr>
        <w:spacing w:after="0" w:line="240" w:lineRule="auto"/>
        <w:ind w:left="2880" w:hanging="2880"/>
        <w:rPr>
          <w:rFonts w:ascii="Arial" w:hAnsi="Arial" w:cs="Arial"/>
          <w:sz w:val="24"/>
          <w:szCs w:val="24"/>
        </w:rPr>
      </w:pPr>
      <w:r w:rsidRPr="00C50C3F">
        <w:rPr>
          <w:rFonts w:ascii="Arial" w:hAnsi="Arial" w:cs="Arial"/>
          <w:sz w:val="24"/>
          <w:szCs w:val="24"/>
        </w:rPr>
        <w:t>Questions:</w:t>
      </w:r>
      <w:r w:rsidRPr="00C50C3F">
        <w:rPr>
          <w:rFonts w:ascii="Arial" w:hAnsi="Arial" w:cs="Arial"/>
          <w:sz w:val="24"/>
          <w:szCs w:val="24"/>
        </w:rPr>
        <w:tab/>
      </w:r>
      <w:r w:rsidR="00FB76AC">
        <w:rPr>
          <w:rFonts w:ascii="Arial" w:hAnsi="Arial" w:cs="Arial"/>
          <w:sz w:val="24"/>
          <w:szCs w:val="24"/>
        </w:rPr>
        <w:t>Debbie Barr</w:t>
      </w:r>
      <w:r w:rsidRPr="00C50C3F">
        <w:rPr>
          <w:rFonts w:ascii="Arial" w:hAnsi="Arial" w:cs="Arial"/>
          <w:sz w:val="24"/>
          <w:szCs w:val="24"/>
        </w:rPr>
        <w:t xml:space="preserve">, </w:t>
      </w:r>
      <w:r w:rsidR="00FB76AC">
        <w:rPr>
          <w:rFonts w:ascii="Arial" w:hAnsi="Arial" w:cs="Arial"/>
          <w:sz w:val="24"/>
          <w:szCs w:val="24"/>
        </w:rPr>
        <w:t>Senior Director</w:t>
      </w:r>
      <w:r w:rsidRPr="00C50C3F">
        <w:rPr>
          <w:rFonts w:ascii="Arial" w:hAnsi="Arial" w:cs="Arial"/>
          <w:sz w:val="24"/>
          <w:szCs w:val="24"/>
        </w:rPr>
        <w:t xml:space="preserve">, ACH </w:t>
      </w:r>
      <w:r w:rsidR="00FB76AC">
        <w:rPr>
          <w:rFonts w:ascii="Arial" w:hAnsi="Arial" w:cs="Arial"/>
          <w:sz w:val="24"/>
          <w:szCs w:val="24"/>
        </w:rPr>
        <w:t>Rules Process and Communication</w:t>
      </w:r>
      <w:r w:rsidR="00125867" w:rsidRPr="00C50C3F">
        <w:rPr>
          <w:rFonts w:ascii="Arial" w:hAnsi="Arial" w:cs="Arial"/>
          <w:sz w:val="24"/>
          <w:szCs w:val="24"/>
        </w:rPr>
        <w:t xml:space="preserve"> </w:t>
      </w:r>
    </w:p>
    <w:p w14:paraId="475F7A78" w14:textId="2C12D47E" w:rsidR="00AB70C1" w:rsidRPr="00FB76AC" w:rsidRDefault="00AB70C1" w:rsidP="00FB7EE3">
      <w:pPr>
        <w:tabs>
          <w:tab w:val="left" w:pos="2880"/>
        </w:tabs>
        <w:spacing w:after="0" w:line="240" w:lineRule="auto"/>
        <w:rPr>
          <w:rFonts w:ascii="Arial" w:hAnsi="Arial" w:cs="Arial"/>
          <w:sz w:val="24"/>
          <w:szCs w:val="24"/>
        </w:rPr>
      </w:pPr>
      <w:r w:rsidRPr="00C50C3F">
        <w:rPr>
          <w:rFonts w:ascii="Arial" w:hAnsi="Arial" w:cs="Arial"/>
          <w:sz w:val="24"/>
          <w:szCs w:val="24"/>
        </w:rPr>
        <w:tab/>
        <w:t xml:space="preserve">E-mail: </w:t>
      </w:r>
      <w:hyperlink r:id="rId10" w:history="1">
        <w:r w:rsidR="00FB76AC" w:rsidRPr="00754A45">
          <w:rPr>
            <w:rStyle w:val="Hyperlink"/>
            <w:rFonts w:ascii="Arial" w:hAnsi="Arial" w:cs="Arial"/>
            <w:sz w:val="24"/>
            <w:szCs w:val="24"/>
          </w:rPr>
          <w:t>dbarr@nacha.org</w:t>
        </w:r>
      </w:hyperlink>
      <w:r w:rsidR="00FB76AC">
        <w:rPr>
          <w:rFonts w:ascii="Arial" w:hAnsi="Arial" w:cs="Arial"/>
          <w:sz w:val="24"/>
          <w:szCs w:val="24"/>
        </w:rPr>
        <w:t xml:space="preserve"> </w:t>
      </w:r>
    </w:p>
    <w:p w14:paraId="25DC28DE" w14:textId="0A18861F" w:rsidR="00AB70C1" w:rsidRPr="00C50C3F" w:rsidRDefault="00AB70C1" w:rsidP="00125867">
      <w:pPr>
        <w:spacing w:after="0" w:line="240" w:lineRule="auto"/>
        <w:rPr>
          <w:rFonts w:ascii="Arial" w:hAnsi="Arial" w:cs="Arial"/>
          <w:b/>
          <w:bCs/>
          <w:sz w:val="24"/>
          <w:szCs w:val="24"/>
        </w:rPr>
      </w:pPr>
    </w:p>
    <w:p w14:paraId="57BCFF3A" w14:textId="345D5C15" w:rsidR="00125867" w:rsidRPr="00C50C3F" w:rsidRDefault="00125867" w:rsidP="00125867">
      <w:pPr>
        <w:spacing w:after="0" w:line="240" w:lineRule="auto"/>
        <w:rPr>
          <w:rFonts w:ascii="Arial" w:hAnsi="Arial" w:cs="Arial"/>
          <w:sz w:val="24"/>
          <w:szCs w:val="24"/>
        </w:rPr>
      </w:pPr>
      <w:r w:rsidRPr="00C50C3F">
        <w:rPr>
          <w:rFonts w:ascii="Arial" w:hAnsi="Arial" w:cs="Arial"/>
          <w:b/>
          <w:bCs/>
          <w:sz w:val="24"/>
          <w:szCs w:val="24"/>
        </w:rPr>
        <w:t xml:space="preserve">Section </w:t>
      </w:r>
      <w:r w:rsidR="00FB76AC">
        <w:rPr>
          <w:rFonts w:ascii="Arial" w:hAnsi="Arial" w:cs="Arial"/>
          <w:b/>
          <w:bCs/>
          <w:sz w:val="24"/>
          <w:szCs w:val="24"/>
        </w:rPr>
        <w:t>1</w:t>
      </w:r>
      <w:r w:rsidR="00C50C3F">
        <w:rPr>
          <w:rFonts w:ascii="Arial" w:hAnsi="Arial" w:cs="Arial"/>
          <w:b/>
          <w:bCs/>
          <w:sz w:val="24"/>
          <w:szCs w:val="24"/>
        </w:rPr>
        <w:t xml:space="preserve"> - </w:t>
      </w:r>
      <w:r w:rsidRPr="00C50C3F">
        <w:rPr>
          <w:rFonts w:ascii="Arial" w:hAnsi="Arial" w:cs="Arial"/>
          <w:b/>
          <w:smallCaps/>
          <w:sz w:val="24"/>
          <w:szCs w:val="24"/>
        </w:rPr>
        <w:t>Information Requested</w:t>
      </w:r>
    </w:p>
    <w:p w14:paraId="0A8E7BF4" w14:textId="77777777" w:rsidR="00236005" w:rsidRDefault="00236005" w:rsidP="00EA0F89">
      <w:pPr>
        <w:spacing w:after="0" w:line="240" w:lineRule="auto"/>
        <w:rPr>
          <w:rFonts w:ascii="Arial" w:hAnsi="Arial" w:cs="Arial"/>
          <w:sz w:val="24"/>
          <w:szCs w:val="24"/>
        </w:rPr>
      </w:pPr>
      <w:bookmarkStart w:id="0" w:name="_Hlk71547928"/>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EA0F89" w14:paraId="7AC5DA6A" w14:textId="77777777" w:rsidTr="00BF27FF">
        <w:trPr>
          <w:trHeight w:val="298"/>
          <w:tblCellSpacing w:w="20" w:type="dxa"/>
        </w:trPr>
        <w:tc>
          <w:tcPr>
            <w:tcW w:w="5773" w:type="dxa"/>
            <w:vMerge w:val="restart"/>
          </w:tcPr>
          <w:p w14:paraId="64372B14" w14:textId="4EB3A641" w:rsidR="00EA0F89" w:rsidRPr="003070A2" w:rsidRDefault="00EA0F89" w:rsidP="00BF27FF">
            <w:pPr>
              <w:pStyle w:val="ListParagraph"/>
              <w:numPr>
                <w:ilvl w:val="0"/>
                <w:numId w:val="6"/>
              </w:numPr>
              <w:jc w:val="both"/>
              <w:rPr>
                <w:rFonts w:ascii="Arial" w:hAnsi="Arial" w:cs="Arial"/>
              </w:rPr>
            </w:pPr>
            <w:r w:rsidRPr="00C50C3F">
              <w:rPr>
                <w:rFonts w:ascii="Arial" w:hAnsi="Arial" w:cs="Arial"/>
              </w:rPr>
              <w:t>Do</w:t>
            </w:r>
            <w:r>
              <w:rPr>
                <w:rFonts w:ascii="Arial" w:hAnsi="Arial" w:cs="Arial"/>
              </w:rPr>
              <w:t>es</w:t>
            </w:r>
            <w:r w:rsidRPr="00C50C3F">
              <w:rPr>
                <w:rFonts w:ascii="Arial" w:hAnsi="Arial" w:cs="Arial"/>
              </w:rPr>
              <w:t xml:space="preserve"> you</w:t>
            </w:r>
            <w:r>
              <w:rPr>
                <w:rFonts w:ascii="Arial" w:hAnsi="Arial" w:cs="Arial"/>
              </w:rPr>
              <w:t>r organization</w:t>
            </w:r>
            <w:r w:rsidRPr="00C50C3F">
              <w:rPr>
                <w:rFonts w:ascii="Arial" w:hAnsi="Arial" w:cs="Arial"/>
              </w:rPr>
              <w:t xml:space="preserve"> think</w:t>
            </w:r>
            <w:r>
              <w:rPr>
                <w:rFonts w:ascii="Arial" w:hAnsi="Arial" w:cs="Arial"/>
              </w:rPr>
              <w:t xml:space="preserve"> that</w:t>
            </w:r>
            <w:r w:rsidRPr="00C50C3F">
              <w:rPr>
                <w:rFonts w:ascii="Arial" w:hAnsi="Arial" w:cs="Arial"/>
              </w:rPr>
              <w:t xml:space="preserve"> the existing Rules fairly balance risks between origination and receipt as it exists prior to settlement</w:t>
            </w:r>
            <w:r>
              <w:rPr>
                <w:rFonts w:ascii="Arial" w:hAnsi="Arial" w:cs="Arial"/>
              </w:rPr>
              <w:t xml:space="preserve">? </w:t>
            </w:r>
          </w:p>
        </w:tc>
        <w:tc>
          <w:tcPr>
            <w:tcW w:w="860" w:type="dxa"/>
          </w:tcPr>
          <w:p w14:paraId="337C9973" w14:textId="77777777" w:rsidR="00EA0F89" w:rsidRPr="0096747E" w:rsidRDefault="00EA0F89" w:rsidP="00BF27FF">
            <w:pPr>
              <w:ind w:left="360"/>
              <w:jc w:val="both"/>
              <w:rPr>
                <w:rFonts w:ascii="Arial" w:hAnsi="Arial" w:cs="Arial"/>
                <w:sz w:val="24"/>
                <w:szCs w:val="24"/>
              </w:rPr>
            </w:pPr>
          </w:p>
        </w:tc>
        <w:tc>
          <w:tcPr>
            <w:tcW w:w="3000" w:type="dxa"/>
          </w:tcPr>
          <w:p w14:paraId="4E179BEE" w14:textId="77777777" w:rsidR="00EA0F89" w:rsidRDefault="00EA0F89" w:rsidP="00BF27FF">
            <w:pPr>
              <w:rPr>
                <w:rFonts w:ascii="Arial" w:hAnsi="Arial" w:cs="Arial"/>
                <w:sz w:val="24"/>
                <w:szCs w:val="24"/>
              </w:rPr>
            </w:pPr>
            <w:r>
              <w:rPr>
                <w:rFonts w:ascii="Arial" w:hAnsi="Arial" w:cs="Arial"/>
                <w:sz w:val="24"/>
                <w:szCs w:val="24"/>
              </w:rPr>
              <w:t>Yes</w:t>
            </w:r>
          </w:p>
        </w:tc>
      </w:tr>
      <w:tr w:rsidR="00EA0F89" w14:paraId="1FF02182" w14:textId="77777777" w:rsidTr="00BF27FF">
        <w:trPr>
          <w:trHeight w:val="298"/>
          <w:tblCellSpacing w:w="20" w:type="dxa"/>
        </w:trPr>
        <w:tc>
          <w:tcPr>
            <w:tcW w:w="5773" w:type="dxa"/>
            <w:vMerge/>
          </w:tcPr>
          <w:p w14:paraId="1359165D" w14:textId="77777777" w:rsidR="00EA0F89" w:rsidRPr="0096747E" w:rsidRDefault="00EA0F89" w:rsidP="00BF27FF">
            <w:pPr>
              <w:ind w:left="360"/>
              <w:jc w:val="both"/>
              <w:rPr>
                <w:rFonts w:ascii="Arial" w:hAnsi="Arial" w:cs="Arial"/>
                <w:sz w:val="24"/>
                <w:szCs w:val="24"/>
              </w:rPr>
            </w:pPr>
          </w:p>
        </w:tc>
        <w:tc>
          <w:tcPr>
            <w:tcW w:w="860" w:type="dxa"/>
          </w:tcPr>
          <w:p w14:paraId="5BBB9904" w14:textId="77777777" w:rsidR="00EA0F89" w:rsidRPr="0096747E" w:rsidRDefault="00EA0F89" w:rsidP="00BF27FF">
            <w:pPr>
              <w:ind w:left="360"/>
              <w:jc w:val="both"/>
              <w:rPr>
                <w:rFonts w:ascii="Arial" w:hAnsi="Arial" w:cs="Arial"/>
                <w:sz w:val="24"/>
                <w:szCs w:val="24"/>
              </w:rPr>
            </w:pPr>
          </w:p>
        </w:tc>
        <w:tc>
          <w:tcPr>
            <w:tcW w:w="3000" w:type="dxa"/>
          </w:tcPr>
          <w:p w14:paraId="46EA273D" w14:textId="77777777" w:rsidR="00EA0F89" w:rsidRDefault="00EA0F89" w:rsidP="00BF27FF">
            <w:pPr>
              <w:rPr>
                <w:rFonts w:ascii="Arial" w:hAnsi="Arial" w:cs="Arial"/>
                <w:sz w:val="24"/>
                <w:szCs w:val="24"/>
              </w:rPr>
            </w:pPr>
            <w:r>
              <w:rPr>
                <w:rFonts w:ascii="Arial" w:hAnsi="Arial" w:cs="Arial"/>
                <w:sz w:val="24"/>
                <w:szCs w:val="24"/>
              </w:rPr>
              <w:t>No</w:t>
            </w:r>
          </w:p>
        </w:tc>
      </w:tr>
      <w:tr w:rsidR="00EA0F89" w14:paraId="5D10A6CC" w14:textId="77777777" w:rsidTr="00BF27FF">
        <w:trPr>
          <w:trHeight w:val="298"/>
          <w:tblCellSpacing w:w="20" w:type="dxa"/>
        </w:trPr>
        <w:tc>
          <w:tcPr>
            <w:tcW w:w="5773" w:type="dxa"/>
            <w:vMerge/>
          </w:tcPr>
          <w:p w14:paraId="5A42439A" w14:textId="77777777" w:rsidR="00EA0F89" w:rsidRPr="0096747E" w:rsidRDefault="00EA0F89" w:rsidP="00BF27FF">
            <w:pPr>
              <w:ind w:left="360"/>
              <w:jc w:val="both"/>
              <w:rPr>
                <w:rFonts w:ascii="Arial" w:hAnsi="Arial" w:cs="Arial"/>
                <w:sz w:val="24"/>
                <w:szCs w:val="24"/>
              </w:rPr>
            </w:pPr>
          </w:p>
        </w:tc>
        <w:tc>
          <w:tcPr>
            <w:tcW w:w="860" w:type="dxa"/>
          </w:tcPr>
          <w:p w14:paraId="3B2860CF" w14:textId="77777777" w:rsidR="00EA0F89" w:rsidRPr="0096747E" w:rsidRDefault="00EA0F89" w:rsidP="00BF27FF">
            <w:pPr>
              <w:ind w:left="360"/>
              <w:jc w:val="both"/>
              <w:rPr>
                <w:rFonts w:ascii="Arial" w:hAnsi="Arial" w:cs="Arial"/>
                <w:sz w:val="24"/>
                <w:szCs w:val="24"/>
              </w:rPr>
            </w:pPr>
          </w:p>
        </w:tc>
        <w:tc>
          <w:tcPr>
            <w:tcW w:w="3000" w:type="dxa"/>
          </w:tcPr>
          <w:p w14:paraId="1716B454" w14:textId="77777777" w:rsidR="00EA0F89" w:rsidRDefault="00EA0F89" w:rsidP="00BF27FF">
            <w:pPr>
              <w:rPr>
                <w:rFonts w:ascii="Arial" w:hAnsi="Arial" w:cs="Arial"/>
                <w:sz w:val="24"/>
                <w:szCs w:val="24"/>
              </w:rPr>
            </w:pPr>
            <w:r>
              <w:rPr>
                <w:rFonts w:ascii="Arial" w:hAnsi="Arial" w:cs="Arial"/>
                <w:sz w:val="24"/>
                <w:szCs w:val="24"/>
              </w:rPr>
              <w:t>Don’t know</w:t>
            </w:r>
          </w:p>
        </w:tc>
      </w:tr>
      <w:tr w:rsidR="00EA0F89" w14:paraId="432AFE18" w14:textId="77777777" w:rsidTr="00BF27FF">
        <w:trPr>
          <w:trHeight w:val="298"/>
          <w:tblCellSpacing w:w="20" w:type="dxa"/>
        </w:trPr>
        <w:tc>
          <w:tcPr>
            <w:tcW w:w="9713" w:type="dxa"/>
            <w:gridSpan w:val="3"/>
          </w:tcPr>
          <w:p w14:paraId="62DBC75C" w14:textId="77777777" w:rsidR="00EA0F89" w:rsidRDefault="00EA0F89" w:rsidP="00BF27FF">
            <w:pPr>
              <w:rPr>
                <w:rFonts w:ascii="Arial" w:hAnsi="Arial" w:cs="Arial"/>
                <w:sz w:val="24"/>
                <w:szCs w:val="24"/>
              </w:rPr>
            </w:pPr>
            <w:r>
              <w:rPr>
                <w:rFonts w:ascii="Arial" w:hAnsi="Arial" w:cs="Arial"/>
                <w:sz w:val="24"/>
                <w:szCs w:val="24"/>
              </w:rPr>
              <w:t>If no, please explain:</w:t>
            </w:r>
          </w:p>
          <w:p w14:paraId="247BF9CD" w14:textId="77777777" w:rsidR="00EA0F89" w:rsidRDefault="00EA0F89" w:rsidP="00BF27FF">
            <w:pPr>
              <w:rPr>
                <w:rFonts w:ascii="Arial" w:hAnsi="Arial" w:cs="Arial"/>
                <w:sz w:val="24"/>
                <w:szCs w:val="24"/>
              </w:rPr>
            </w:pPr>
          </w:p>
        </w:tc>
      </w:tr>
      <w:bookmarkEnd w:id="0"/>
    </w:tbl>
    <w:p w14:paraId="4B61C018" w14:textId="2BC2CD20" w:rsidR="000F6009" w:rsidRDefault="000F6009" w:rsidP="000F6009">
      <w:pPr>
        <w:spacing w:after="0" w:line="240" w:lineRule="auto"/>
        <w:rPr>
          <w:rFonts w:ascii="Arial" w:hAnsi="Arial" w:cs="Arial"/>
          <w:sz w:val="24"/>
          <w:szCs w:val="24"/>
        </w:rPr>
      </w:pPr>
    </w:p>
    <w:p w14:paraId="6B440702" w14:textId="0336B20D" w:rsidR="00EA0F89" w:rsidRPr="00EA0F89" w:rsidRDefault="00EA0F89" w:rsidP="000F6009">
      <w:pPr>
        <w:spacing w:after="0" w:line="240" w:lineRule="auto"/>
        <w:rPr>
          <w:rFonts w:ascii="Arial" w:hAnsi="Arial" w:cs="Arial"/>
          <w:sz w:val="24"/>
          <w:szCs w:val="24"/>
          <w:u w:val="single"/>
        </w:rPr>
      </w:pPr>
      <w:r w:rsidRPr="00EA0F89">
        <w:rPr>
          <w:rFonts w:ascii="Arial" w:hAnsi="Arial" w:cs="Arial"/>
          <w:sz w:val="24"/>
          <w:szCs w:val="24"/>
          <w:u w:val="single"/>
        </w:rPr>
        <w:t>Questions for ODFIs and Originators</w:t>
      </w:r>
    </w:p>
    <w:p w14:paraId="127FDB9C" w14:textId="77777777" w:rsidR="00EA0F89" w:rsidRDefault="00EA0F89" w:rsidP="000F6009">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0F6009" w14:paraId="2F0E9078" w14:textId="77777777" w:rsidTr="00BF27FF">
        <w:trPr>
          <w:trHeight w:val="298"/>
          <w:tblCellSpacing w:w="20" w:type="dxa"/>
        </w:trPr>
        <w:tc>
          <w:tcPr>
            <w:tcW w:w="5773" w:type="dxa"/>
            <w:vMerge w:val="restart"/>
          </w:tcPr>
          <w:p w14:paraId="00133350" w14:textId="7D6EC3E8" w:rsidR="000F6009" w:rsidRPr="00FE311C" w:rsidRDefault="000F6009" w:rsidP="000F6009">
            <w:pPr>
              <w:pStyle w:val="ListParagraph"/>
              <w:numPr>
                <w:ilvl w:val="0"/>
                <w:numId w:val="6"/>
              </w:numPr>
              <w:rPr>
                <w:rFonts w:ascii="Arial" w:hAnsi="Arial" w:cs="Arial"/>
              </w:rPr>
            </w:pPr>
            <w:r>
              <w:rPr>
                <w:rFonts w:ascii="Arial" w:hAnsi="Arial" w:cs="Arial"/>
              </w:rPr>
              <w:t>As an ODFI or Originator, how frequently does th</w:t>
            </w:r>
            <w:r w:rsidR="00896896">
              <w:rPr>
                <w:rFonts w:ascii="Arial" w:hAnsi="Arial" w:cs="Arial"/>
              </w:rPr>
              <w:t xml:space="preserve">e scenario occur in which a </w:t>
            </w:r>
            <w:r w:rsidR="00F34D77">
              <w:rPr>
                <w:rFonts w:ascii="Arial" w:hAnsi="Arial" w:cs="Arial"/>
              </w:rPr>
              <w:t xml:space="preserve">reversal </w:t>
            </w:r>
            <w:r w:rsidR="00F34D77" w:rsidRPr="00F34D77">
              <w:rPr>
                <w:rFonts w:ascii="Arial" w:hAnsi="Arial" w:cs="Arial"/>
              </w:rPr>
              <w:t>submitted before the settlement date is returned for insufficient funds</w:t>
            </w:r>
            <w:r>
              <w:rPr>
                <w:rFonts w:ascii="Arial" w:hAnsi="Arial" w:cs="Arial"/>
              </w:rPr>
              <w:t>?</w:t>
            </w:r>
          </w:p>
          <w:p w14:paraId="7BA42853" w14:textId="77777777" w:rsidR="000F6009" w:rsidRPr="00FE311C" w:rsidRDefault="000F6009" w:rsidP="00BF27FF">
            <w:pPr>
              <w:jc w:val="both"/>
              <w:rPr>
                <w:rFonts w:ascii="Arial" w:hAnsi="Arial" w:cs="Arial"/>
              </w:rPr>
            </w:pPr>
          </w:p>
        </w:tc>
        <w:tc>
          <w:tcPr>
            <w:tcW w:w="860" w:type="dxa"/>
          </w:tcPr>
          <w:p w14:paraId="63ABF50F" w14:textId="77777777" w:rsidR="000F6009" w:rsidRPr="0096747E" w:rsidRDefault="000F6009" w:rsidP="00BF27FF">
            <w:pPr>
              <w:ind w:left="360"/>
              <w:jc w:val="both"/>
              <w:rPr>
                <w:rFonts w:ascii="Arial" w:hAnsi="Arial" w:cs="Arial"/>
                <w:sz w:val="24"/>
                <w:szCs w:val="24"/>
              </w:rPr>
            </w:pPr>
          </w:p>
        </w:tc>
        <w:tc>
          <w:tcPr>
            <w:tcW w:w="3000" w:type="dxa"/>
          </w:tcPr>
          <w:p w14:paraId="56E52022" w14:textId="77777777" w:rsidR="000F6009" w:rsidRDefault="000F6009" w:rsidP="00BF27FF">
            <w:pPr>
              <w:rPr>
                <w:rFonts w:ascii="Arial" w:hAnsi="Arial" w:cs="Arial"/>
                <w:sz w:val="24"/>
                <w:szCs w:val="24"/>
              </w:rPr>
            </w:pPr>
            <w:r>
              <w:rPr>
                <w:rFonts w:ascii="Arial" w:hAnsi="Arial" w:cs="Arial"/>
                <w:sz w:val="24"/>
                <w:szCs w:val="24"/>
              </w:rPr>
              <w:t>Daily</w:t>
            </w:r>
          </w:p>
        </w:tc>
      </w:tr>
      <w:tr w:rsidR="000F6009" w14:paraId="46380637" w14:textId="77777777" w:rsidTr="00BF27FF">
        <w:trPr>
          <w:trHeight w:val="298"/>
          <w:tblCellSpacing w:w="20" w:type="dxa"/>
        </w:trPr>
        <w:tc>
          <w:tcPr>
            <w:tcW w:w="5773" w:type="dxa"/>
            <w:vMerge/>
          </w:tcPr>
          <w:p w14:paraId="5CC91672" w14:textId="77777777" w:rsidR="000F6009" w:rsidRPr="0096747E" w:rsidRDefault="000F6009" w:rsidP="00BF27FF">
            <w:pPr>
              <w:ind w:left="360"/>
              <w:jc w:val="both"/>
              <w:rPr>
                <w:rFonts w:ascii="Arial" w:hAnsi="Arial" w:cs="Arial"/>
                <w:sz w:val="24"/>
                <w:szCs w:val="24"/>
              </w:rPr>
            </w:pPr>
          </w:p>
        </w:tc>
        <w:tc>
          <w:tcPr>
            <w:tcW w:w="860" w:type="dxa"/>
          </w:tcPr>
          <w:p w14:paraId="296EFEDD" w14:textId="77777777" w:rsidR="000F6009" w:rsidRPr="0096747E" w:rsidRDefault="000F6009" w:rsidP="00BF27FF">
            <w:pPr>
              <w:ind w:left="360"/>
              <w:jc w:val="both"/>
              <w:rPr>
                <w:rFonts w:ascii="Arial" w:hAnsi="Arial" w:cs="Arial"/>
                <w:sz w:val="24"/>
                <w:szCs w:val="24"/>
              </w:rPr>
            </w:pPr>
          </w:p>
        </w:tc>
        <w:tc>
          <w:tcPr>
            <w:tcW w:w="3000" w:type="dxa"/>
          </w:tcPr>
          <w:p w14:paraId="223429E5" w14:textId="77777777" w:rsidR="000F6009" w:rsidRDefault="000F6009" w:rsidP="00BF27FF">
            <w:pPr>
              <w:rPr>
                <w:rFonts w:ascii="Arial" w:hAnsi="Arial" w:cs="Arial"/>
                <w:sz w:val="24"/>
                <w:szCs w:val="24"/>
              </w:rPr>
            </w:pPr>
            <w:r>
              <w:rPr>
                <w:rFonts w:ascii="Arial" w:hAnsi="Arial" w:cs="Arial"/>
                <w:sz w:val="24"/>
                <w:szCs w:val="24"/>
              </w:rPr>
              <w:t>Weekly</w:t>
            </w:r>
          </w:p>
        </w:tc>
      </w:tr>
      <w:tr w:rsidR="000F6009" w14:paraId="634427A1" w14:textId="77777777" w:rsidTr="00BF27FF">
        <w:trPr>
          <w:trHeight w:val="298"/>
          <w:tblCellSpacing w:w="20" w:type="dxa"/>
        </w:trPr>
        <w:tc>
          <w:tcPr>
            <w:tcW w:w="5773" w:type="dxa"/>
            <w:vMerge/>
          </w:tcPr>
          <w:p w14:paraId="6E534584" w14:textId="77777777" w:rsidR="000F6009" w:rsidRPr="0096747E" w:rsidRDefault="000F6009" w:rsidP="00BF27FF">
            <w:pPr>
              <w:ind w:left="360"/>
              <w:jc w:val="both"/>
              <w:rPr>
                <w:rFonts w:ascii="Arial" w:hAnsi="Arial" w:cs="Arial"/>
                <w:sz w:val="24"/>
                <w:szCs w:val="24"/>
              </w:rPr>
            </w:pPr>
          </w:p>
        </w:tc>
        <w:tc>
          <w:tcPr>
            <w:tcW w:w="860" w:type="dxa"/>
          </w:tcPr>
          <w:p w14:paraId="0B9EDB7B" w14:textId="77777777" w:rsidR="000F6009" w:rsidRPr="0096747E" w:rsidRDefault="000F6009" w:rsidP="00BF27FF">
            <w:pPr>
              <w:ind w:left="360"/>
              <w:jc w:val="both"/>
              <w:rPr>
                <w:rFonts w:ascii="Arial" w:hAnsi="Arial" w:cs="Arial"/>
                <w:sz w:val="24"/>
                <w:szCs w:val="24"/>
              </w:rPr>
            </w:pPr>
          </w:p>
        </w:tc>
        <w:tc>
          <w:tcPr>
            <w:tcW w:w="3000" w:type="dxa"/>
          </w:tcPr>
          <w:p w14:paraId="6856C157" w14:textId="77777777" w:rsidR="000F6009" w:rsidRDefault="000F6009" w:rsidP="00BF27FF">
            <w:pPr>
              <w:rPr>
                <w:rFonts w:ascii="Arial" w:hAnsi="Arial" w:cs="Arial"/>
                <w:sz w:val="24"/>
                <w:szCs w:val="24"/>
              </w:rPr>
            </w:pPr>
            <w:r>
              <w:rPr>
                <w:rFonts w:ascii="Arial" w:hAnsi="Arial" w:cs="Arial"/>
                <w:sz w:val="24"/>
                <w:szCs w:val="24"/>
              </w:rPr>
              <w:t>Monthly</w:t>
            </w:r>
          </w:p>
        </w:tc>
      </w:tr>
      <w:tr w:rsidR="000F6009" w14:paraId="08DE87C2" w14:textId="77777777" w:rsidTr="00BF27FF">
        <w:trPr>
          <w:trHeight w:val="298"/>
          <w:tblCellSpacing w:w="20" w:type="dxa"/>
        </w:trPr>
        <w:tc>
          <w:tcPr>
            <w:tcW w:w="5773" w:type="dxa"/>
            <w:vMerge/>
          </w:tcPr>
          <w:p w14:paraId="48B14373" w14:textId="77777777" w:rsidR="000F6009" w:rsidRPr="0096747E" w:rsidRDefault="000F6009" w:rsidP="00BF27FF">
            <w:pPr>
              <w:ind w:left="360"/>
              <w:jc w:val="both"/>
              <w:rPr>
                <w:rFonts w:ascii="Arial" w:hAnsi="Arial" w:cs="Arial"/>
                <w:sz w:val="24"/>
                <w:szCs w:val="24"/>
              </w:rPr>
            </w:pPr>
          </w:p>
        </w:tc>
        <w:tc>
          <w:tcPr>
            <w:tcW w:w="860" w:type="dxa"/>
          </w:tcPr>
          <w:p w14:paraId="53756533" w14:textId="77777777" w:rsidR="000F6009" w:rsidRPr="0096747E" w:rsidRDefault="000F6009" w:rsidP="00BF27FF">
            <w:pPr>
              <w:ind w:left="360"/>
              <w:jc w:val="both"/>
              <w:rPr>
                <w:rFonts w:ascii="Arial" w:hAnsi="Arial" w:cs="Arial"/>
                <w:sz w:val="24"/>
                <w:szCs w:val="24"/>
              </w:rPr>
            </w:pPr>
          </w:p>
        </w:tc>
        <w:tc>
          <w:tcPr>
            <w:tcW w:w="3000" w:type="dxa"/>
          </w:tcPr>
          <w:p w14:paraId="59B827DF" w14:textId="77777777" w:rsidR="000F6009" w:rsidRDefault="000F6009" w:rsidP="00BF27FF">
            <w:pPr>
              <w:rPr>
                <w:rFonts w:ascii="Arial" w:hAnsi="Arial" w:cs="Arial"/>
                <w:sz w:val="24"/>
                <w:szCs w:val="24"/>
              </w:rPr>
            </w:pPr>
            <w:r>
              <w:rPr>
                <w:rFonts w:ascii="Arial" w:hAnsi="Arial" w:cs="Arial"/>
                <w:sz w:val="24"/>
                <w:szCs w:val="24"/>
              </w:rPr>
              <w:t>Less often than monthly</w:t>
            </w:r>
          </w:p>
        </w:tc>
      </w:tr>
      <w:tr w:rsidR="00896896" w14:paraId="3EDA9D79" w14:textId="77777777" w:rsidTr="00BF27FF">
        <w:trPr>
          <w:trHeight w:val="298"/>
          <w:tblCellSpacing w:w="20" w:type="dxa"/>
        </w:trPr>
        <w:tc>
          <w:tcPr>
            <w:tcW w:w="5773" w:type="dxa"/>
            <w:vMerge/>
          </w:tcPr>
          <w:p w14:paraId="128CBE4D" w14:textId="77777777" w:rsidR="00896896" w:rsidRPr="0096747E" w:rsidRDefault="00896896" w:rsidP="00BF27FF">
            <w:pPr>
              <w:ind w:left="360"/>
              <w:jc w:val="both"/>
              <w:rPr>
                <w:rFonts w:ascii="Arial" w:hAnsi="Arial" w:cs="Arial"/>
                <w:sz w:val="24"/>
                <w:szCs w:val="24"/>
              </w:rPr>
            </w:pPr>
          </w:p>
        </w:tc>
        <w:tc>
          <w:tcPr>
            <w:tcW w:w="860" w:type="dxa"/>
          </w:tcPr>
          <w:p w14:paraId="3C6D550F" w14:textId="77777777" w:rsidR="00896896" w:rsidRPr="0096747E" w:rsidRDefault="00896896" w:rsidP="00BF27FF">
            <w:pPr>
              <w:ind w:left="360"/>
              <w:jc w:val="both"/>
              <w:rPr>
                <w:rFonts w:ascii="Arial" w:hAnsi="Arial" w:cs="Arial"/>
                <w:sz w:val="24"/>
                <w:szCs w:val="24"/>
              </w:rPr>
            </w:pPr>
          </w:p>
        </w:tc>
        <w:tc>
          <w:tcPr>
            <w:tcW w:w="3000" w:type="dxa"/>
          </w:tcPr>
          <w:p w14:paraId="4964E60F" w14:textId="129DCFA4" w:rsidR="00896896" w:rsidRDefault="00896896" w:rsidP="00BF27FF">
            <w:pPr>
              <w:rPr>
                <w:rFonts w:ascii="Arial" w:hAnsi="Arial" w:cs="Arial"/>
                <w:sz w:val="24"/>
                <w:szCs w:val="24"/>
              </w:rPr>
            </w:pPr>
            <w:r>
              <w:rPr>
                <w:rFonts w:ascii="Arial" w:hAnsi="Arial" w:cs="Arial"/>
                <w:sz w:val="24"/>
                <w:szCs w:val="24"/>
              </w:rPr>
              <w:t>Never</w:t>
            </w:r>
          </w:p>
        </w:tc>
      </w:tr>
      <w:tr w:rsidR="000F6009" w14:paraId="779AB462" w14:textId="77777777" w:rsidTr="00BF27FF">
        <w:trPr>
          <w:trHeight w:val="298"/>
          <w:tblCellSpacing w:w="20" w:type="dxa"/>
        </w:trPr>
        <w:tc>
          <w:tcPr>
            <w:tcW w:w="5773" w:type="dxa"/>
            <w:vMerge/>
          </w:tcPr>
          <w:p w14:paraId="5C0AC69C" w14:textId="77777777" w:rsidR="000F6009" w:rsidRPr="0096747E" w:rsidRDefault="000F6009" w:rsidP="00BF27FF">
            <w:pPr>
              <w:ind w:left="360"/>
              <w:jc w:val="both"/>
              <w:rPr>
                <w:rFonts w:ascii="Arial" w:hAnsi="Arial" w:cs="Arial"/>
                <w:sz w:val="24"/>
                <w:szCs w:val="24"/>
              </w:rPr>
            </w:pPr>
          </w:p>
        </w:tc>
        <w:tc>
          <w:tcPr>
            <w:tcW w:w="860" w:type="dxa"/>
          </w:tcPr>
          <w:p w14:paraId="24724429" w14:textId="77777777" w:rsidR="000F6009" w:rsidRPr="0096747E" w:rsidRDefault="000F6009" w:rsidP="00BF27FF">
            <w:pPr>
              <w:ind w:left="360"/>
              <w:jc w:val="both"/>
              <w:rPr>
                <w:rFonts w:ascii="Arial" w:hAnsi="Arial" w:cs="Arial"/>
                <w:sz w:val="24"/>
                <w:szCs w:val="24"/>
              </w:rPr>
            </w:pPr>
          </w:p>
        </w:tc>
        <w:tc>
          <w:tcPr>
            <w:tcW w:w="3000" w:type="dxa"/>
          </w:tcPr>
          <w:p w14:paraId="4EADAB8A" w14:textId="77777777" w:rsidR="000F6009" w:rsidRDefault="000F6009" w:rsidP="00BF27FF">
            <w:pPr>
              <w:rPr>
                <w:rFonts w:ascii="Arial" w:hAnsi="Arial" w:cs="Arial"/>
                <w:sz w:val="24"/>
                <w:szCs w:val="24"/>
              </w:rPr>
            </w:pPr>
            <w:r>
              <w:rPr>
                <w:rFonts w:ascii="Arial" w:hAnsi="Arial" w:cs="Arial"/>
                <w:sz w:val="24"/>
                <w:szCs w:val="24"/>
              </w:rPr>
              <w:t>Unsure/don’t know</w:t>
            </w:r>
          </w:p>
        </w:tc>
      </w:tr>
      <w:tr w:rsidR="00F34D77" w14:paraId="6AA13549" w14:textId="77777777" w:rsidTr="00F34D77">
        <w:trPr>
          <w:trHeight w:val="298"/>
          <w:tblCellSpacing w:w="20" w:type="dxa"/>
        </w:trPr>
        <w:tc>
          <w:tcPr>
            <w:tcW w:w="9713" w:type="dxa"/>
            <w:gridSpan w:val="3"/>
          </w:tcPr>
          <w:p w14:paraId="716E389E" w14:textId="3544F72D" w:rsidR="00F34D77" w:rsidRDefault="00F34D77" w:rsidP="00BF27FF">
            <w:pPr>
              <w:rPr>
                <w:rFonts w:ascii="Arial" w:hAnsi="Arial" w:cs="Arial"/>
                <w:sz w:val="24"/>
                <w:szCs w:val="24"/>
              </w:rPr>
            </w:pPr>
            <w:r>
              <w:rPr>
                <w:rFonts w:ascii="Arial" w:hAnsi="Arial" w:cs="Arial"/>
                <w:sz w:val="24"/>
                <w:szCs w:val="24"/>
              </w:rPr>
              <w:t>If you indicated a time period, what is a typical dollar amount in this scenario?</w:t>
            </w:r>
          </w:p>
          <w:p w14:paraId="4EAD54F6" w14:textId="481BE6B3" w:rsidR="00F34D77" w:rsidRDefault="00F34D77" w:rsidP="00BF27FF">
            <w:pPr>
              <w:rPr>
                <w:rFonts w:ascii="Arial" w:hAnsi="Arial" w:cs="Arial"/>
                <w:sz w:val="24"/>
                <w:szCs w:val="24"/>
              </w:rPr>
            </w:pPr>
          </w:p>
        </w:tc>
      </w:tr>
    </w:tbl>
    <w:p w14:paraId="4D3BAF4F" w14:textId="05C14AA9" w:rsidR="000F6009" w:rsidRDefault="000F6009" w:rsidP="00FE311C">
      <w:pPr>
        <w:spacing w:after="0" w:line="240" w:lineRule="auto"/>
        <w:rPr>
          <w:rFonts w:ascii="Arial" w:hAnsi="Arial" w:cs="Arial"/>
          <w:sz w:val="24"/>
          <w:szCs w:val="24"/>
        </w:rPr>
      </w:pPr>
    </w:p>
    <w:p w14:paraId="424C47B0" w14:textId="77777777" w:rsidR="000F6009" w:rsidRDefault="000F6009" w:rsidP="000F6009">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0F6009" w14:paraId="6F3876DA" w14:textId="77777777" w:rsidTr="00BF27FF">
        <w:trPr>
          <w:trHeight w:val="298"/>
          <w:tblCellSpacing w:w="20" w:type="dxa"/>
        </w:trPr>
        <w:tc>
          <w:tcPr>
            <w:tcW w:w="5773" w:type="dxa"/>
            <w:vMerge w:val="restart"/>
          </w:tcPr>
          <w:p w14:paraId="5ECF2C69" w14:textId="07AA7C3B" w:rsidR="00896896" w:rsidRPr="00B60EE7" w:rsidRDefault="00896896" w:rsidP="00B60EE7">
            <w:pPr>
              <w:pStyle w:val="ListParagraph"/>
              <w:numPr>
                <w:ilvl w:val="0"/>
                <w:numId w:val="6"/>
              </w:numPr>
              <w:rPr>
                <w:rFonts w:ascii="Arial" w:hAnsi="Arial" w:cs="Arial"/>
              </w:rPr>
            </w:pPr>
            <w:r w:rsidRPr="00B60EE7">
              <w:rPr>
                <w:rFonts w:ascii="Arial" w:hAnsi="Arial" w:cs="Arial"/>
              </w:rPr>
              <w:t>As an ODFI or Originator, how frequently does the scenario occur in which a</w:t>
            </w:r>
            <w:r w:rsidR="00EA0F89" w:rsidRPr="00B60EE7">
              <w:rPr>
                <w:rFonts w:ascii="Arial" w:hAnsi="Arial" w:cs="Arial"/>
              </w:rPr>
              <w:t>n RDFI was contacted before settlement to hold or return funds, but fu</w:t>
            </w:r>
            <w:r w:rsidRPr="00B60EE7">
              <w:rPr>
                <w:rFonts w:ascii="Arial" w:hAnsi="Arial" w:cs="Arial"/>
              </w:rPr>
              <w:t xml:space="preserve">nds </w:t>
            </w:r>
            <w:r w:rsidR="00EA0F89" w:rsidRPr="00B60EE7">
              <w:rPr>
                <w:rFonts w:ascii="Arial" w:hAnsi="Arial" w:cs="Arial"/>
              </w:rPr>
              <w:t>were no longer available</w:t>
            </w:r>
            <w:r w:rsidRPr="00B60EE7">
              <w:rPr>
                <w:rFonts w:ascii="Arial" w:hAnsi="Arial" w:cs="Arial"/>
              </w:rPr>
              <w:t>?</w:t>
            </w:r>
          </w:p>
          <w:p w14:paraId="5ACA63FD" w14:textId="77777777" w:rsidR="000F6009" w:rsidRPr="00FE311C" w:rsidRDefault="000F6009" w:rsidP="00BF27FF">
            <w:pPr>
              <w:jc w:val="both"/>
              <w:rPr>
                <w:rFonts w:ascii="Arial" w:hAnsi="Arial" w:cs="Arial"/>
              </w:rPr>
            </w:pPr>
          </w:p>
        </w:tc>
        <w:tc>
          <w:tcPr>
            <w:tcW w:w="860" w:type="dxa"/>
          </w:tcPr>
          <w:p w14:paraId="216AD294" w14:textId="77777777" w:rsidR="000F6009" w:rsidRPr="0096747E" w:rsidRDefault="000F6009" w:rsidP="00BF27FF">
            <w:pPr>
              <w:ind w:left="360"/>
              <w:jc w:val="both"/>
              <w:rPr>
                <w:rFonts w:ascii="Arial" w:hAnsi="Arial" w:cs="Arial"/>
                <w:sz w:val="24"/>
                <w:szCs w:val="24"/>
              </w:rPr>
            </w:pPr>
          </w:p>
        </w:tc>
        <w:tc>
          <w:tcPr>
            <w:tcW w:w="3000" w:type="dxa"/>
          </w:tcPr>
          <w:p w14:paraId="1A1D404D" w14:textId="77777777" w:rsidR="000F6009" w:rsidRDefault="000F6009" w:rsidP="00BF27FF">
            <w:pPr>
              <w:rPr>
                <w:rFonts w:ascii="Arial" w:hAnsi="Arial" w:cs="Arial"/>
                <w:sz w:val="24"/>
                <w:szCs w:val="24"/>
              </w:rPr>
            </w:pPr>
            <w:r>
              <w:rPr>
                <w:rFonts w:ascii="Arial" w:hAnsi="Arial" w:cs="Arial"/>
                <w:sz w:val="24"/>
                <w:szCs w:val="24"/>
              </w:rPr>
              <w:t>Daily</w:t>
            </w:r>
          </w:p>
        </w:tc>
      </w:tr>
      <w:tr w:rsidR="000F6009" w14:paraId="6D0EC9E4" w14:textId="77777777" w:rsidTr="00BF27FF">
        <w:trPr>
          <w:trHeight w:val="298"/>
          <w:tblCellSpacing w:w="20" w:type="dxa"/>
        </w:trPr>
        <w:tc>
          <w:tcPr>
            <w:tcW w:w="5773" w:type="dxa"/>
            <w:vMerge/>
          </w:tcPr>
          <w:p w14:paraId="643481D4" w14:textId="77777777" w:rsidR="000F6009" w:rsidRPr="0096747E" w:rsidRDefault="000F6009" w:rsidP="00BF27FF">
            <w:pPr>
              <w:ind w:left="360"/>
              <w:jc w:val="both"/>
              <w:rPr>
                <w:rFonts w:ascii="Arial" w:hAnsi="Arial" w:cs="Arial"/>
                <w:sz w:val="24"/>
                <w:szCs w:val="24"/>
              </w:rPr>
            </w:pPr>
          </w:p>
        </w:tc>
        <w:tc>
          <w:tcPr>
            <w:tcW w:w="860" w:type="dxa"/>
          </w:tcPr>
          <w:p w14:paraId="4D658CF0" w14:textId="77777777" w:rsidR="000F6009" w:rsidRPr="0096747E" w:rsidRDefault="000F6009" w:rsidP="00BF27FF">
            <w:pPr>
              <w:ind w:left="360"/>
              <w:jc w:val="both"/>
              <w:rPr>
                <w:rFonts w:ascii="Arial" w:hAnsi="Arial" w:cs="Arial"/>
                <w:sz w:val="24"/>
                <w:szCs w:val="24"/>
              </w:rPr>
            </w:pPr>
          </w:p>
        </w:tc>
        <w:tc>
          <w:tcPr>
            <w:tcW w:w="3000" w:type="dxa"/>
          </w:tcPr>
          <w:p w14:paraId="4BDCB4BE" w14:textId="77777777" w:rsidR="000F6009" w:rsidRDefault="000F6009" w:rsidP="00BF27FF">
            <w:pPr>
              <w:rPr>
                <w:rFonts w:ascii="Arial" w:hAnsi="Arial" w:cs="Arial"/>
                <w:sz w:val="24"/>
                <w:szCs w:val="24"/>
              </w:rPr>
            </w:pPr>
            <w:r>
              <w:rPr>
                <w:rFonts w:ascii="Arial" w:hAnsi="Arial" w:cs="Arial"/>
                <w:sz w:val="24"/>
                <w:szCs w:val="24"/>
              </w:rPr>
              <w:t>Weekly</w:t>
            </w:r>
          </w:p>
        </w:tc>
      </w:tr>
      <w:tr w:rsidR="000F6009" w14:paraId="2AA313CC" w14:textId="77777777" w:rsidTr="00BF27FF">
        <w:trPr>
          <w:trHeight w:val="298"/>
          <w:tblCellSpacing w:w="20" w:type="dxa"/>
        </w:trPr>
        <w:tc>
          <w:tcPr>
            <w:tcW w:w="5773" w:type="dxa"/>
            <w:vMerge/>
          </w:tcPr>
          <w:p w14:paraId="6B642D1B" w14:textId="77777777" w:rsidR="000F6009" w:rsidRPr="0096747E" w:rsidRDefault="000F6009" w:rsidP="00BF27FF">
            <w:pPr>
              <w:ind w:left="360"/>
              <w:jc w:val="both"/>
              <w:rPr>
                <w:rFonts w:ascii="Arial" w:hAnsi="Arial" w:cs="Arial"/>
                <w:sz w:val="24"/>
                <w:szCs w:val="24"/>
              </w:rPr>
            </w:pPr>
          </w:p>
        </w:tc>
        <w:tc>
          <w:tcPr>
            <w:tcW w:w="860" w:type="dxa"/>
          </w:tcPr>
          <w:p w14:paraId="7D23599E" w14:textId="77777777" w:rsidR="000F6009" w:rsidRPr="0096747E" w:rsidRDefault="000F6009" w:rsidP="00BF27FF">
            <w:pPr>
              <w:ind w:left="360"/>
              <w:jc w:val="both"/>
              <w:rPr>
                <w:rFonts w:ascii="Arial" w:hAnsi="Arial" w:cs="Arial"/>
                <w:sz w:val="24"/>
                <w:szCs w:val="24"/>
              </w:rPr>
            </w:pPr>
          </w:p>
        </w:tc>
        <w:tc>
          <w:tcPr>
            <w:tcW w:w="3000" w:type="dxa"/>
          </w:tcPr>
          <w:p w14:paraId="5032097E" w14:textId="77777777" w:rsidR="000F6009" w:rsidRDefault="000F6009" w:rsidP="00BF27FF">
            <w:pPr>
              <w:rPr>
                <w:rFonts w:ascii="Arial" w:hAnsi="Arial" w:cs="Arial"/>
                <w:sz w:val="24"/>
                <w:szCs w:val="24"/>
              </w:rPr>
            </w:pPr>
            <w:r>
              <w:rPr>
                <w:rFonts w:ascii="Arial" w:hAnsi="Arial" w:cs="Arial"/>
                <w:sz w:val="24"/>
                <w:szCs w:val="24"/>
              </w:rPr>
              <w:t>Monthly</w:t>
            </w:r>
          </w:p>
        </w:tc>
      </w:tr>
      <w:tr w:rsidR="000F6009" w14:paraId="3F9E5856" w14:textId="77777777" w:rsidTr="00BF27FF">
        <w:trPr>
          <w:trHeight w:val="298"/>
          <w:tblCellSpacing w:w="20" w:type="dxa"/>
        </w:trPr>
        <w:tc>
          <w:tcPr>
            <w:tcW w:w="5773" w:type="dxa"/>
            <w:vMerge/>
          </w:tcPr>
          <w:p w14:paraId="4D3B3799" w14:textId="77777777" w:rsidR="000F6009" w:rsidRPr="0096747E" w:rsidRDefault="000F6009" w:rsidP="00BF27FF">
            <w:pPr>
              <w:ind w:left="360"/>
              <w:jc w:val="both"/>
              <w:rPr>
                <w:rFonts w:ascii="Arial" w:hAnsi="Arial" w:cs="Arial"/>
                <w:sz w:val="24"/>
                <w:szCs w:val="24"/>
              </w:rPr>
            </w:pPr>
          </w:p>
        </w:tc>
        <w:tc>
          <w:tcPr>
            <w:tcW w:w="860" w:type="dxa"/>
          </w:tcPr>
          <w:p w14:paraId="73D0D526" w14:textId="77777777" w:rsidR="000F6009" w:rsidRPr="0096747E" w:rsidRDefault="000F6009" w:rsidP="00BF27FF">
            <w:pPr>
              <w:ind w:left="360"/>
              <w:jc w:val="both"/>
              <w:rPr>
                <w:rFonts w:ascii="Arial" w:hAnsi="Arial" w:cs="Arial"/>
                <w:sz w:val="24"/>
                <w:szCs w:val="24"/>
              </w:rPr>
            </w:pPr>
          </w:p>
        </w:tc>
        <w:tc>
          <w:tcPr>
            <w:tcW w:w="3000" w:type="dxa"/>
          </w:tcPr>
          <w:p w14:paraId="2D8E1A94" w14:textId="77777777" w:rsidR="000F6009" w:rsidRDefault="000F6009" w:rsidP="00BF27FF">
            <w:pPr>
              <w:rPr>
                <w:rFonts w:ascii="Arial" w:hAnsi="Arial" w:cs="Arial"/>
                <w:sz w:val="24"/>
                <w:szCs w:val="24"/>
              </w:rPr>
            </w:pPr>
            <w:r>
              <w:rPr>
                <w:rFonts w:ascii="Arial" w:hAnsi="Arial" w:cs="Arial"/>
                <w:sz w:val="24"/>
                <w:szCs w:val="24"/>
              </w:rPr>
              <w:t>Less often than monthly</w:t>
            </w:r>
          </w:p>
        </w:tc>
      </w:tr>
      <w:tr w:rsidR="00896896" w14:paraId="3880895D" w14:textId="77777777" w:rsidTr="00BF27FF">
        <w:trPr>
          <w:trHeight w:val="298"/>
          <w:tblCellSpacing w:w="20" w:type="dxa"/>
        </w:trPr>
        <w:tc>
          <w:tcPr>
            <w:tcW w:w="5773" w:type="dxa"/>
            <w:vMerge/>
          </w:tcPr>
          <w:p w14:paraId="42D09470" w14:textId="77777777" w:rsidR="00896896" w:rsidRPr="0096747E" w:rsidRDefault="00896896" w:rsidP="00BF27FF">
            <w:pPr>
              <w:ind w:left="360"/>
              <w:jc w:val="both"/>
              <w:rPr>
                <w:rFonts w:ascii="Arial" w:hAnsi="Arial" w:cs="Arial"/>
                <w:sz w:val="24"/>
                <w:szCs w:val="24"/>
              </w:rPr>
            </w:pPr>
          </w:p>
        </w:tc>
        <w:tc>
          <w:tcPr>
            <w:tcW w:w="860" w:type="dxa"/>
          </w:tcPr>
          <w:p w14:paraId="56DB5A89" w14:textId="77777777" w:rsidR="00896896" w:rsidRPr="0096747E" w:rsidRDefault="00896896" w:rsidP="00BF27FF">
            <w:pPr>
              <w:ind w:left="360"/>
              <w:jc w:val="both"/>
              <w:rPr>
                <w:rFonts w:ascii="Arial" w:hAnsi="Arial" w:cs="Arial"/>
                <w:sz w:val="24"/>
                <w:szCs w:val="24"/>
              </w:rPr>
            </w:pPr>
          </w:p>
        </w:tc>
        <w:tc>
          <w:tcPr>
            <w:tcW w:w="3000" w:type="dxa"/>
          </w:tcPr>
          <w:p w14:paraId="382D2F68" w14:textId="4ECCC087" w:rsidR="00896896" w:rsidRDefault="00896896" w:rsidP="00BF27FF">
            <w:pPr>
              <w:rPr>
                <w:rFonts w:ascii="Arial" w:hAnsi="Arial" w:cs="Arial"/>
                <w:sz w:val="24"/>
                <w:szCs w:val="24"/>
              </w:rPr>
            </w:pPr>
            <w:r>
              <w:rPr>
                <w:rFonts w:ascii="Arial" w:hAnsi="Arial" w:cs="Arial"/>
                <w:sz w:val="24"/>
                <w:szCs w:val="24"/>
              </w:rPr>
              <w:t>Never</w:t>
            </w:r>
          </w:p>
        </w:tc>
      </w:tr>
      <w:tr w:rsidR="000F6009" w14:paraId="5D8D6B68" w14:textId="77777777" w:rsidTr="00BF27FF">
        <w:trPr>
          <w:trHeight w:val="298"/>
          <w:tblCellSpacing w:w="20" w:type="dxa"/>
        </w:trPr>
        <w:tc>
          <w:tcPr>
            <w:tcW w:w="5773" w:type="dxa"/>
            <w:vMerge/>
          </w:tcPr>
          <w:p w14:paraId="38AFBA67" w14:textId="77777777" w:rsidR="000F6009" w:rsidRPr="0096747E" w:rsidRDefault="000F6009" w:rsidP="00BF27FF">
            <w:pPr>
              <w:ind w:left="360"/>
              <w:jc w:val="both"/>
              <w:rPr>
                <w:rFonts w:ascii="Arial" w:hAnsi="Arial" w:cs="Arial"/>
                <w:sz w:val="24"/>
                <w:szCs w:val="24"/>
              </w:rPr>
            </w:pPr>
          </w:p>
        </w:tc>
        <w:tc>
          <w:tcPr>
            <w:tcW w:w="860" w:type="dxa"/>
          </w:tcPr>
          <w:p w14:paraId="488ECF1E" w14:textId="77777777" w:rsidR="000F6009" w:rsidRPr="0096747E" w:rsidRDefault="000F6009" w:rsidP="00BF27FF">
            <w:pPr>
              <w:ind w:left="360"/>
              <w:jc w:val="both"/>
              <w:rPr>
                <w:rFonts w:ascii="Arial" w:hAnsi="Arial" w:cs="Arial"/>
                <w:sz w:val="24"/>
                <w:szCs w:val="24"/>
              </w:rPr>
            </w:pPr>
          </w:p>
        </w:tc>
        <w:tc>
          <w:tcPr>
            <w:tcW w:w="3000" w:type="dxa"/>
          </w:tcPr>
          <w:p w14:paraId="29AC999A" w14:textId="77777777" w:rsidR="000F6009" w:rsidRDefault="000F6009" w:rsidP="00BF27FF">
            <w:pPr>
              <w:rPr>
                <w:rFonts w:ascii="Arial" w:hAnsi="Arial" w:cs="Arial"/>
                <w:sz w:val="24"/>
                <w:szCs w:val="24"/>
              </w:rPr>
            </w:pPr>
            <w:r>
              <w:rPr>
                <w:rFonts w:ascii="Arial" w:hAnsi="Arial" w:cs="Arial"/>
                <w:sz w:val="24"/>
                <w:szCs w:val="24"/>
              </w:rPr>
              <w:t>Unsure/don’t know</w:t>
            </w:r>
          </w:p>
        </w:tc>
      </w:tr>
      <w:tr w:rsidR="00F34D77" w14:paraId="654A3960" w14:textId="77777777" w:rsidTr="00F34D77">
        <w:trPr>
          <w:trHeight w:val="298"/>
          <w:tblCellSpacing w:w="20" w:type="dxa"/>
        </w:trPr>
        <w:tc>
          <w:tcPr>
            <w:tcW w:w="9713" w:type="dxa"/>
            <w:gridSpan w:val="3"/>
          </w:tcPr>
          <w:p w14:paraId="625726DD" w14:textId="77777777" w:rsidR="00F34D77" w:rsidRDefault="00F34D77" w:rsidP="00BF27FF">
            <w:pPr>
              <w:rPr>
                <w:rFonts w:ascii="Arial" w:hAnsi="Arial" w:cs="Arial"/>
                <w:sz w:val="24"/>
                <w:szCs w:val="24"/>
              </w:rPr>
            </w:pPr>
            <w:r w:rsidRPr="00F34D77">
              <w:rPr>
                <w:rFonts w:ascii="Arial" w:hAnsi="Arial" w:cs="Arial"/>
                <w:sz w:val="24"/>
                <w:szCs w:val="24"/>
              </w:rPr>
              <w:t>If you indicated a time period, what is a typical dollar amount in this scenario?</w:t>
            </w:r>
          </w:p>
          <w:p w14:paraId="53EDCFD0" w14:textId="02B12EA5" w:rsidR="00F34D77" w:rsidRDefault="00F34D77" w:rsidP="00BF27FF">
            <w:pPr>
              <w:rPr>
                <w:rFonts w:ascii="Arial" w:hAnsi="Arial" w:cs="Arial"/>
                <w:sz w:val="24"/>
                <w:szCs w:val="24"/>
              </w:rPr>
            </w:pPr>
          </w:p>
        </w:tc>
      </w:tr>
    </w:tbl>
    <w:p w14:paraId="6359F5FB" w14:textId="77777777" w:rsidR="000F6009" w:rsidRDefault="000F6009" w:rsidP="00FE311C">
      <w:pPr>
        <w:spacing w:after="0" w:line="240" w:lineRule="auto"/>
        <w:rPr>
          <w:rFonts w:ascii="Arial" w:hAnsi="Arial" w:cs="Arial"/>
          <w:sz w:val="24"/>
          <w:szCs w:val="24"/>
        </w:rPr>
      </w:pPr>
    </w:p>
    <w:p w14:paraId="217FBFDB" w14:textId="77777777" w:rsidR="000F6009" w:rsidRDefault="000F6009" w:rsidP="00FE311C">
      <w:pPr>
        <w:spacing w:after="0" w:line="240" w:lineRule="auto"/>
        <w:rPr>
          <w:rFonts w:ascii="Arial" w:hAnsi="Arial" w:cs="Arial"/>
          <w:sz w:val="24"/>
          <w:szCs w:val="24"/>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2"/>
      </w:tblGrid>
      <w:tr w:rsidR="00FE311C" w:rsidRPr="0096747E" w14:paraId="1B1715E7" w14:textId="77777777" w:rsidTr="0084769D">
        <w:trPr>
          <w:trHeight w:val="398"/>
          <w:tblCellSpacing w:w="20" w:type="dxa"/>
        </w:trPr>
        <w:tc>
          <w:tcPr>
            <w:tcW w:w="9722" w:type="dxa"/>
            <w:shd w:val="clear" w:color="auto" w:fill="auto"/>
          </w:tcPr>
          <w:p w14:paraId="6FC188B9" w14:textId="63EF8EAA" w:rsidR="00FE311C" w:rsidRPr="0043469D" w:rsidRDefault="004C5B59" w:rsidP="000F6009">
            <w:pPr>
              <w:pStyle w:val="ListParagraph"/>
              <w:numPr>
                <w:ilvl w:val="0"/>
                <w:numId w:val="6"/>
              </w:numPr>
              <w:tabs>
                <w:tab w:val="left" w:pos="360"/>
              </w:tabs>
              <w:jc w:val="both"/>
              <w:rPr>
                <w:rFonts w:ascii="Arial" w:hAnsi="Arial" w:cs="Arial"/>
              </w:rPr>
            </w:pPr>
            <w:r>
              <w:rPr>
                <w:rFonts w:ascii="Arial" w:hAnsi="Arial" w:cs="Arial"/>
              </w:rPr>
              <w:t>Please describe</w:t>
            </w:r>
            <w:r w:rsidR="000F6009">
              <w:rPr>
                <w:rFonts w:ascii="Arial" w:hAnsi="Arial" w:cs="Arial"/>
              </w:rPr>
              <w:t xml:space="preserve"> </w:t>
            </w:r>
            <w:r w:rsidR="00FE311C" w:rsidRPr="0043469D">
              <w:rPr>
                <w:rFonts w:ascii="Arial" w:hAnsi="Arial" w:cs="Arial"/>
              </w:rPr>
              <w:t>similar scenarios</w:t>
            </w:r>
            <w:r w:rsidR="00F34D77">
              <w:rPr>
                <w:rFonts w:ascii="Arial" w:hAnsi="Arial" w:cs="Arial"/>
              </w:rPr>
              <w:t>, and typical dollar amounts,</w:t>
            </w:r>
            <w:r>
              <w:rPr>
                <w:rFonts w:ascii="Arial" w:hAnsi="Arial" w:cs="Arial"/>
              </w:rPr>
              <w:t xml:space="preserve"> in which a loss was incurred due to early funds availability:</w:t>
            </w:r>
            <w:r w:rsidR="00FE311C" w:rsidRPr="0043469D">
              <w:rPr>
                <w:rFonts w:ascii="Arial" w:hAnsi="Arial" w:cs="Arial"/>
              </w:rPr>
              <w:t xml:space="preserve"> </w:t>
            </w:r>
          </w:p>
          <w:p w14:paraId="6EA71352" w14:textId="77777777" w:rsidR="00FE311C" w:rsidRPr="009079EA" w:rsidRDefault="00FE311C" w:rsidP="0084769D">
            <w:pPr>
              <w:tabs>
                <w:tab w:val="left" w:pos="360"/>
              </w:tabs>
              <w:contextualSpacing/>
              <w:jc w:val="both"/>
              <w:rPr>
                <w:rFonts w:ascii="Arial" w:hAnsi="Arial" w:cs="Arial"/>
                <w:sz w:val="24"/>
              </w:rPr>
            </w:pPr>
          </w:p>
          <w:p w14:paraId="1A9D2EBF" w14:textId="77777777" w:rsidR="00FE311C" w:rsidRPr="0096747E" w:rsidRDefault="00FE311C" w:rsidP="0084769D">
            <w:pPr>
              <w:tabs>
                <w:tab w:val="left" w:pos="360"/>
              </w:tabs>
              <w:jc w:val="both"/>
              <w:rPr>
                <w:rFonts w:ascii="Arial" w:hAnsi="Arial" w:cs="Arial"/>
                <w:sz w:val="24"/>
              </w:rPr>
            </w:pPr>
          </w:p>
        </w:tc>
      </w:tr>
    </w:tbl>
    <w:p w14:paraId="51DFDC14" w14:textId="140ABED0" w:rsidR="004C5B59" w:rsidRDefault="004C5B59" w:rsidP="00FE311C">
      <w:pPr>
        <w:spacing w:after="0" w:line="240" w:lineRule="auto"/>
        <w:rPr>
          <w:rFonts w:ascii="Arial" w:hAnsi="Arial" w:cs="Arial"/>
          <w:sz w:val="24"/>
          <w:szCs w:val="24"/>
        </w:rPr>
      </w:pPr>
    </w:p>
    <w:p w14:paraId="6CD87F41" w14:textId="77777777" w:rsidR="004C5B59" w:rsidRDefault="004C5B59" w:rsidP="004C5B59">
      <w:pPr>
        <w:spacing w:after="0" w:line="240" w:lineRule="auto"/>
        <w:rPr>
          <w:rFonts w:ascii="Arial" w:hAnsi="Arial" w:cs="Arial"/>
          <w:sz w:val="24"/>
          <w:szCs w:val="24"/>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2"/>
      </w:tblGrid>
      <w:tr w:rsidR="004C5B59" w:rsidRPr="0096747E" w14:paraId="5AD0E500" w14:textId="77777777" w:rsidTr="00BF27FF">
        <w:trPr>
          <w:trHeight w:val="398"/>
          <w:tblCellSpacing w:w="20" w:type="dxa"/>
        </w:trPr>
        <w:tc>
          <w:tcPr>
            <w:tcW w:w="9722" w:type="dxa"/>
            <w:shd w:val="clear" w:color="auto" w:fill="auto"/>
          </w:tcPr>
          <w:p w14:paraId="4896DC2B" w14:textId="0209E17C" w:rsidR="004C5B59" w:rsidRPr="0043469D" w:rsidRDefault="004C5B59" w:rsidP="004C5B59">
            <w:pPr>
              <w:pStyle w:val="ListParagraph"/>
              <w:numPr>
                <w:ilvl w:val="0"/>
                <w:numId w:val="6"/>
              </w:numPr>
              <w:tabs>
                <w:tab w:val="left" w:pos="360"/>
              </w:tabs>
              <w:jc w:val="both"/>
              <w:rPr>
                <w:rFonts w:ascii="Arial" w:hAnsi="Arial" w:cs="Arial"/>
              </w:rPr>
            </w:pPr>
            <w:r>
              <w:rPr>
                <w:rFonts w:ascii="Arial" w:hAnsi="Arial" w:cs="Arial"/>
              </w:rPr>
              <w:lastRenderedPageBreak/>
              <w:t>Please provide other information on the scope of this issue:</w:t>
            </w:r>
            <w:r w:rsidRPr="0043469D">
              <w:rPr>
                <w:rFonts w:ascii="Arial" w:hAnsi="Arial" w:cs="Arial"/>
              </w:rPr>
              <w:t xml:space="preserve"> </w:t>
            </w:r>
          </w:p>
          <w:p w14:paraId="5E894BB0" w14:textId="77777777" w:rsidR="004C5B59" w:rsidRPr="009079EA" w:rsidRDefault="004C5B59" w:rsidP="00BF27FF">
            <w:pPr>
              <w:tabs>
                <w:tab w:val="left" w:pos="360"/>
              </w:tabs>
              <w:contextualSpacing/>
              <w:jc w:val="both"/>
              <w:rPr>
                <w:rFonts w:ascii="Arial" w:hAnsi="Arial" w:cs="Arial"/>
                <w:sz w:val="24"/>
              </w:rPr>
            </w:pPr>
          </w:p>
          <w:p w14:paraId="5429989F" w14:textId="77777777" w:rsidR="004C5B59" w:rsidRPr="0096747E" w:rsidRDefault="004C5B59" w:rsidP="00BF27FF">
            <w:pPr>
              <w:tabs>
                <w:tab w:val="left" w:pos="360"/>
              </w:tabs>
              <w:jc w:val="both"/>
              <w:rPr>
                <w:rFonts w:ascii="Arial" w:hAnsi="Arial" w:cs="Arial"/>
                <w:sz w:val="24"/>
              </w:rPr>
            </w:pPr>
          </w:p>
        </w:tc>
      </w:tr>
    </w:tbl>
    <w:p w14:paraId="7B46F957" w14:textId="77777777" w:rsidR="004C5B59" w:rsidRDefault="004C5B59" w:rsidP="00FE311C">
      <w:pPr>
        <w:spacing w:after="0" w:line="240" w:lineRule="auto"/>
        <w:rPr>
          <w:rFonts w:ascii="Arial" w:hAnsi="Arial" w:cs="Arial"/>
          <w:sz w:val="24"/>
          <w:szCs w:val="24"/>
        </w:rPr>
      </w:pPr>
    </w:p>
    <w:p w14:paraId="18C76B89" w14:textId="29D95FF9" w:rsidR="00896896" w:rsidRDefault="00896896" w:rsidP="00896896">
      <w:pPr>
        <w:spacing w:after="0" w:line="240" w:lineRule="auto"/>
        <w:rPr>
          <w:rFonts w:ascii="Arial" w:hAnsi="Arial" w:cs="Arial"/>
          <w:sz w:val="24"/>
          <w:szCs w:val="24"/>
        </w:rPr>
      </w:pPr>
    </w:p>
    <w:p w14:paraId="1343AC53" w14:textId="27BD7FA5" w:rsidR="00EA0F89" w:rsidRPr="00EA0F89" w:rsidRDefault="00EA0F89" w:rsidP="00896896">
      <w:pPr>
        <w:spacing w:after="0" w:line="240" w:lineRule="auto"/>
        <w:rPr>
          <w:rFonts w:ascii="Arial" w:hAnsi="Arial" w:cs="Arial"/>
          <w:sz w:val="24"/>
          <w:szCs w:val="24"/>
          <w:u w:val="single"/>
        </w:rPr>
      </w:pPr>
      <w:r w:rsidRPr="00EA0F89">
        <w:rPr>
          <w:rFonts w:ascii="Arial" w:hAnsi="Arial" w:cs="Arial"/>
          <w:sz w:val="24"/>
          <w:szCs w:val="24"/>
          <w:u w:val="single"/>
        </w:rPr>
        <w:t>Questions for RDFIs</w:t>
      </w:r>
    </w:p>
    <w:p w14:paraId="53241228" w14:textId="77777777" w:rsidR="00EA0F89" w:rsidRDefault="00EA0F89" w:rsidP="00896896">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896896" w14:paraId="0D7B6F1D" w14:textId="77777777" w:rsidTr="00BF27FF">
        <w:trPr>
          <w:trHeight w:val="298"/>
          <w:tblCellSpacing w:w="20" w:type="dxa"/>
        </w:trPr>
        <w:tc>
          <w:tcPr>
            <w:tcW w:w="5773" w:type="dxa"/>
            <w:vMerge w:val="restart"/>
          </w:tcPr>
          <w:p w14:paraId="35752569" w14:textId="2F28A9AE" w:rsidR="00896896" w:rsidRPr="00896896" w:rsidRDefault="00896896" w:rsidP="00896896">
            <w:pPr>
              <w:pStyle w:val="ListParagraph"/>
              <w:numPr>
                <w:ilvl w:val="0"/>
                <w:numId w:val="6"/>
              </w:numPr>
              <w:rPr>
                <w:rFonts w:ascii="Arial" w:hAnsi="Arial" w:cs="Arial"/>
              </w:rPr>
            </w:pPr>
            <w:r w:rsidRPr="00896896">
              <w:rPr>
                <w:rFonts w:ascii="Arial" w:hAnsi="Arial" w:cs="Arial"/>
              </w:rPr>
              <w:t xml:space="preserve">As </w:t>
            </w:r>
            <w:r>
              <w:rPr>
                <w:rFonts w:ascii="Arial" w:hAnsi="Arial" w:cs="Arial"/>
              </w:rPr>
              <w:t xml:space="preserve">an RDFI, do you make funds from ACH credits available to </w:t>
            </w:r>
            <w:r w:rsidRPr="00492328">
              <w:rPr>
                <w:rFonts w:ascii="Arial" w:hAnsi="Arial" w:cs="Arial"/>
                <w:u w:val="single"/>
              </w:rPr>
              <w:t>consumer</w:t>
            </w:r>
            <w:r>
              <w:rPr>
                <w:rFonts w:ascii="Arial" w:hAnsi="Arial" w:cs="Arial"/>
              </w:rPr>
              <w:t xml:space="preserve"> account holders prior to the settlement?</w:t>
            </w:r>
          </w:p>
          <w:p w14:paraId="6A290149" w14:textId="77777777" w:rsidR="00896896" w:rsidRPr="00FE311C" w:rsidRDefault="00896896" w:rsidP="00BF27FF">
            <w:pPr>
              <w:jc w:val="both"/>
              <w:rPr>
                <w:rFonts w:ascii="Arial" w:hAnsi="Arial" w:cs="Arial"/>
              </w:rPr>
            </w:pPr>
          </w:p>
        </w:tc>
        <w:tc>
          <w:tcPr>
            <w:tcW w:w="860" w:type="dxa"/>
          </w:tcPr>
          <w:p w14:paraId="42234D0C" w14:textId="77777777" w:rsidR="00896896" w:rsidRPr="0096747E" w:rsidRDefault="00896896" w:rsidP="00BF27FF">
            <w:pPr>
              <w:ind w:left="360"/>
              <w:jc w:val="both"/>
              <w:rPr>
                <w:rFonts w:ascii="Arial" w:hAnsi="Arial" w:cs="Arial"/>
                <w:sz w:val="24"/>
                <w:szCs w:val="24"/>
              </w:rPr>
            </w:pPr>
          </w:p>
        </w:tc>
        <w:tc>
          <w:tcPr>
            <w:tcW w:w="3000" w:type="dxa"/>
          </w:tcPr>
          <w:p w14:paraId="5F4FA50B" w14:textId="5ACC4791" w:rsidR="00896896" w:rsidRDefault="00896896" w:rsidP="00BF27FF">
            <w:pPr>
              <w:rPr>
                <w:rFonts w:ascii="Arial" w:hAnsi="Arial" w:cs="Arial"/>
                <w:sz w:val="24"/>
                <w:szCs w:val="24"/>
              </w:rPr>
            </w:pPr>
            <w:r>
              <w:rPr>
                <w:rFonts w:ascii="Arial" w:hAnsi="Arial" w:cs="Arial"/>
                <w:sz w:val="24"/>
                <w:szCs w:val="24"/>
              </w:rPr>
              <w:t>Yes</w:t>
            </w:r>
          </w:p>
        </w:tc>
      </w:tr>
      <w:tr w:rsidR="00896896" w14:paraId="49CE2DEC" w14:textId="77777777" w:rsidTr="00BF27FF">
        <w:trPr>
          <w:trHeight w:val="298"/>
          <w:tblCellSpacing w:w="20" w:type="dxa"/>
        </w:trPr>
        <w:tc>
          <w:tcPr>
            <w:tcW w:w="5773" w:type="dxa"/>
            <w:vMerge/>
          </w:tcPr>
          <w:p w14:paraId="53627663" w14:textId="77777777" w:rsidR="00896896" w:rsidRPr="0096747E" w:rsidRDefault="00896896" w:rsidP="00BF27FF">
            <w:pPr>
              <w:ind w:left="360"/>
              <w:jc w:val="both"/>
              <w:rPr>
                <w:rFonts w:ascii="Arial" w:hAnsi="Arial" w:cs="Arial"/>
                <w:sz w:val="24"/>
                <w:szCs w:val="24"/>
              </w:rPr>
            </w:pPr>
          </w:p>
        </w:tc>
        <w:tc>
          <w:tcPr>
            <w:tcW w:w="860" w:type="dxa"/>
          </w:tcPr>
          <w:p w14:paraId="03649F6B" w14:textId="77777777" w:rsidR="00896896" w:rsidRPr="0096747E" w:rsidRDefault="00896896" w:rsidP="00BF27FF">
            <w:pPr>
              <w:ind w:left="360"/>
              <w:jc w:val="both"/>
              <w:rPr>
                <w:rFonts w:ascii="Arial" w:hAnsi="Arial" w:cs="Arial"/>
                <w:sz w:val="24"/>
                <w:szCs w:val="24"/>
              </w:rPr>
            </w:pPr>
          </w:p>
        </w:tc>
        <w:tc>
          <w:tcPr>
            <w:tcW w:w="3000" w:type="dxa"/>
          </w:tcPr>
          <w:p w14:paraId="46446B1E" w14:textId="79F556B9" w:rsidR="00896896" w:rsidRDefault="00896896" w:rsidP="00BF27FF">
            <w:pPr>
              <w:rPr>
                <w:rFonts w:ascii="Arial" w:hAnsi="Arial" w:cs="Arial"/>
                <w:sz w:val="24"/>
                <w:szCs w:val="24"/>
              </w:rPr>
            </w:pPr>
            <w:r>
              <w:rPr>
                <w:rFonts w:ascii="Arial" w:hAnsi="Arial" w:cs="Arial"/>
                <w:sz w:val="24"/>
                <w:szCs w:val="24"/>
              </w:rPr>
              <w:t>No</w:t>
            </w:r>
          </w:p>
        </w:tc>
      </w:tr>
      <w:tr w:rsidR="00771E8B" w14:paraId="26BEDA0D" w14:textId="77777777" w:rsidTr="00BF27FF">
        <w:trPr>
          <w:trHeight w:val="298"/>
          <w:tblCellSpacing w:w="20" w:type="dxa"/>
        </w:trPr>
        <w:tc>
          <w:tcPr>
            <w:tcW w:w="5773" w:type="dxa"/>
            <w:vMerge/>
          </w:tcPr>
          <w:p w14:paraId="44DDB7FB" w14:textId="77777777" w:rsidR="00771E8B" w:rsidRPr="0096747E" w:rsidRDefault="00771E8B" w:rsidP="00BF27FF">
            <w:pPr>
              <w:ind w:left="360"/>
              <w:jc w:val="both"/>
              <w:rPr>
                <w:rFonts w:ascii="Arial" w:hAnsi="Arial" w:cs="Arial"/>
                <w:sz w:val="24"/>
                <w:szCs w:val="24"/>
              </w:rPr>
            </w:pPr>
          </w:p>
        </w:tc>
        <w:tc>
          <w:tcPr>
            <w:tcW w:w="860" w:type="dxa"/>
          </w:tcPr>
          <w:p w14:paraId="08E7E97C" w14:textId="77777777" w:rsidR="00771E8B" w:rsidRPr="0096747E" w:rsidRDefault="00771E8B" w:rsidP="00BF27FF">
            <w:pPr>
              <w:ind w:left="360"/>
              <w:jc w:val="both"/>
              <w:rPr>
                <w:rFonts w:ascii="Arial" w:hAnsi="Arial" w:cs="Arial"/>
                <w:sz w:val="24"/>
                <w:szCs w:val="24"/>
              </w:rPr>
            </w:pPr>
          </w:p>
        </w:tc>
        <w:tc>
          <w:tcPr>
            <w:tcW w:w="3000" w:type="dxa"/>
          </w:tcPr>
          <w:p w14:paraId="43F4F098" w14:textId="24FD4646" w:rsidR="00771E8B" w:rsidRDefault="00771E8B" w:rsidP="00BF27FF">
            <w:pPr>
              <w:rPr>
                <w:rFonts w:ascii="Arial" w:hAnsi="Arial" w:cs="Arial"/>
                <w:sz w:val="24"/>
                <w:szCs w:val="24"/>
              </w:rPr>
            </w:pPr>
            <w:r>
              <w:rPr>
                <w:rFonts w:ascii="Arial" w:hAnsi="Arial" w:cs="Arial"/>
                <w:sz w:val="24"/>
                <w:szCs w:val="24"/>
              </w:rPr>
              <w:t>It varies</w:t>
            </w:r>
          </w:p>
        </w:tc>
      </w:tr>
      <w:tr w:rsidR="00896896" w14:paraId="2CB77EFA" w14:textId="77777777" w:rsidTr="00BF27FF">
        <w:trPr>
          <w:trHeight w:val="298"/>
          <w:tblCellSpacing w:w="20" w:type="dxa"/>
        </w:trPr>
        <w:tc>
          <w:tcPr>
            <w:tcW w:w="5773" w:type="dxa"/>
            <w:vMerge/>
          </w:tcPr>
          <w:p w14:paraId="1FBBE878" w14:textId="77777777" w:rsidR="00896896" w:rsidRPr="0096747E" w:rsidRDefault="00896896" w:rsidP="00BF27FF">
            <w:pPr>
              <w:ind w:left="360"/>
              <w:jc w:val="both"/>
              <w:rPr>
                <w:rFonts w:ascii="Arial" w:hAnsi="Arial" w:cs="Arial"/>
                <w:sz w:val="24"/>
                <w:szCs w:val="24"/>
              </w:rPr>
            </w:pPr>
          </w:p>
        </w:tc>
        <w:tc>
          <w:tcPr>
            <w:tcW w:w="860" w:type="dxa"/>
          </w:tcPr>
          <w:p w14:paraId="06D211D3" w14:textId="77777777" w:rsidR="00896896" w:rsidRPr="0096747E" w:rsidRDefault="00896896" w:rsidP="00BF27FF">
            <w:pPr>
              <w:ind w:left="360"/>
              <w:jc w:val="both"/>
              <w:rPr>
                <w:rFonts w:ascii="Arial" w:hAnsi="Arial" w:cs="Arial"/>
                <w:sz w:val="24"/>
                <w:szCs w:val="24"/>
              </w:rPr>
            </w:pPr>
          </w:p>
        </w:tc>
        <w:tc>
          <w:tcPr>
            <w:tcW w:w="3000" w:type="dxa"/>
          </w:tcPr>
          <w:p w14:paraId="4402710B" w14:textId="77777777" w:rsidR="00896896" w:rsidRDefault="00896896" w:rsidP="00BF27FF">
            <w:pPr>
              <w:rPr>
                <w:rFonts w:ascii="Arial" w:hAnsi="Arial" w:cs="Arial"/>
                <w:sz w:val="24"/>
                <w:szCs w:val="24"/>
              </w:rPr>
            </w:pPr>
            <w:r>
              <w:rPr>
                <w:rFonts w:ascii="Arial" w:hAnsi="Arial" w:cs="Arial"/>
                <w:sz w:val="24"/>
                <w:szCs w:val="24"/>
              </w:rPr>
              <w:t>Unsure/don’t know</w:t>
            </w:r>
          </w:p>
        </w:tc>
      </w:tr>
      <w:tr w:rsidR="00771E8B" w14:paraId="6FE22829" w14:textId="77777777" w:rsidTr="00771E8B">
        <w:trPr>
          <w:trHeight w:val="298"/>
          <w:tblCellSpacing w:w="20" w:type="dxa"/>
        </w:trPr>
        <w:tc>
          <w:tcPr>
            <w:tcW w:w="9713" w:type="dxa"/>
            <w:gridSpan w:val="3"/>
          </w:tcPr>
          <w:p w14:paraId="224E3F83" w14:textId="573AD272" w:rsidR="00771E8B" w:rsidRDefault="00771E8B" w:rsidP="00BF27FF">
            <w:pPr>
              <w:rPr>
                <w:rFonts w:ascii="Arial" w:hAnsi="Arial" w:cs="Arial"/>
                <w:sz w:val="24"/>
                <w:szCs w:val="24"/>
              </w:rPr>
            </w:pPr>
            <w:r>
              <w:rPr>
                <w:rFonts w:ascii="Arial" w:hAnsi="Arial" w:cs="Arial"/>
                <w:sz w:val="24"/>
                <w:szCs w:val="24"/>
              </w:rPr>
              <w:t>If yes or varied, please describe:</w:t>
            </w:r>
          </w:p>
          <w:p w14:paraId="14E3528A" w14:textId="1FD75114" w:rsidR="00771E8B" w:rsidRDefault="00771E8B" w:rsidP="00BF27FF">
            <w:pPr>
              <w:rPr>
                <w:rFonts w:ascii="Arial" w:hAnsi="Arial" w:cs="Arial"/>
                <w:sz w:val="24"/>
                <w:szCs w:val="24"/>
              </w:rPr>
            </w:pPr>
          </w:p>
        </w:tc>
      </w:tr>
    </w:tbl>
    <w:p w14:paraId="2ECEC43F" w14:textId="6714C525" w:rsidR="000F6009" w:rsidRDefault="000F6009" w:rsidP="00FE311C">
      <w:pPr>
        <w:spacing w:after="0" w:line="240" w:lineRule="auto"/>
        <w:rPr>
          <w:rFonts w:ascii="Arial" w:hAnsi="Arial" w:cs="Arial"/>
          <w:sz w:val="24"/>
          <w:szCs w:val="24"/>
        </w:rPr>
      </w:pPr>
    </w:p>
    <w:p w14:paraId="7A67690F" w14:textId="77777777" w:rsidR="00771E8B" w:rsidRDefault="00771E8B" w:rsidP="00771E8B">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771E8B" w14:paraId="657155F5" w14:textId="77777777" w:rsidTr="00BF27FF">
        <w:trPr>
          <w:trHeight w:val="298"/>
          <w:tblCellSpacing w:w="20" w:type="dxa"/>
        </w:trPr>
        <w:tc>
          <w:tcPr>
            <w:tcW w:w="5773" w:type="dxa"/>
            <w:vMerge w:val="restart"/>
          </w:tcPr>
          <w:p w14:paraId="6C365EF4" w14:textId="77629BAE" w:rsidR="00771E8B" w:rsidRPr="00896896" w:rsidRDefault="00771E8B" w:rsidP="00771E8B">
            <w:pPr>
              <w:pStyle w:val="ListParagraph"/>
              <w:numPr>
                <w:ilvl w:val="0"/>
                <w:numId w:val="6"/>
              </w:numPr>
              <w:rPr>
                <w:rFonts w:ascii="Arial" w:hAnsi="Arial" w:cs="Arial"/>
              </w:rPr>
            </w:pPr>
            <w:r w:rsidRPr="00896896">
              <w:rPr>
                <w:rFonts w:ascii="Arial" w:hAnsi="Arial" w:cs="Arial"/>
              </w:rPr>
              <w:t xml:space="preserve">As </w:t>
            </w:r>
            <w:r>
              <w:rPr>
                <w:rFonts w:ascii="Arial" w:hAnsi="Arial" w:cs="Arial"/>
              </w:rPr>
              <w:t xml:space="preserve">an RDFI, do you make funds from ACH credits available to </w:t>
            </w:r>
            <w:r w:rsidRPr="00771E8B">
              <w:rPr>
                <w:rFonts w:ascii="Arial" w:hAnsi="Arial" w:cs="Arial"/>
                <w:u w:val="single"/>
              </w:rPr>
              <w:t>non-consumer</w:t>
            </w:r>
            <w:r>
              <w:rPr>
                <w:rFonts w:ascii="Arial" w:hAnsi="Arial" w:cs="Arial"/>
              </w:rPr>
              <w:t xml:space="preserve"> account holders prior to the settlement?</w:t>
            </w:r>
          </w:p>
          <w:p w14:paraId="7CE5B63D" w14:textId="77777777" w:rsidR="00771E8B" w:rsidRPr="00FE311C" w:rsidRDefault="00771E8B" w:rsidP="00BF27FF">
            <w:pPr>
              <w:jc w:val="both"/>
              <w:rPr>
                <w:rFonts w:ascii="Arial" w:hAnsi="Arial" w:cs="Arial"/>
              </w:rPr>
            </w:pPr>
          </w:p>
        </w:tc>
        <w:tc>
          <w:tcPr>
            <w:tcW w:w="860" w:type="dxa"/>
          </w:tcPr>
          <w:p w14:paraId="138D4F41" w14:textId="77777777" w:rsidR="00771E8B" w:rsidRPr="0096747E" w:rsidRDefault="00771E8B" w:rsidP="00BF27FF">
            <w:pPr>
              <w:ind w:left="360"/>
              <w:jc w:val="both"/>
              <w:rPr>
                <w:rFonts w:ascii="Arial" w:hAnsi="Arial" w:cs="Arial"/>
                <w:sz w:val="24"/>
                <w:szCs w:val="24"/>
              </w:rPr>
            </w:pPr>
          </w:p>
        </w:tc>
        <w:tc>
          <w:tcPr>
            <w:tcW w:w="3000" w:type="dxa"/>
          </w:tcPr>
          <w:p w14:paraId="2F26254A" w14:textId="77777777" w:rsidR="00771E8B" w:rsidRDefault="00771E8B" w:rsidP="00BF27FF">
            <w:pPr>
              <w:rPr>
                <w:rFonts w:ascii="Arial" w:hAnsi="Arial" w:cs="Arial"/>
                <w:sz w:val="24"/>
                <w:szCs w:val="24"/>
              </w:rPr>
            </w:pPr>
            <w:r>
              <w:rPr>
                <w:rFonts w:ascii="Arial" w:hAnsi="Arial" w:cs="Arial"/>
                <w:sz w:val="24"/>
                <w:szCs w:val="24"/>
              </w:rPr>
              <w:t>Yes</w:t>
            </w:r>
          </w:p>
        </w:tc>
      </w:tr>
      <w:tr w:rsidR="00771E8B" w14:paraId="6B3270CC" w14:textId="77777777" w:rsidTr="00BF27FF">
        <w:trPr>
          <w:trHeight w:val="298"/>
          <w:tblCellSpacing w:w="20" w:type="dxa"/>
        </w:trPr>
        <w:tc>
          <w:tcPr>
            <w:tcW w:w="5773" w:type="dxa"/>
            <w:vMerge/>
          </w:tcPr>
          <w:p w14:paraId="47FB7C2F" w14:textId="77777777" w:rsidR="00771E8B" w:rsidRPr="0096747E" w:rsidRDefault="00771E8B" w:rsidP="00BF27FF">
            <w:pPr>
              <w:ind w:left="360"/>
              <w:jc w:val="both"/>
              <w:rPr>
                <w:rFonts w:ascii="Arial" w:hAnsi="Arial" w:cs="Arial"/>
                <w:sz w:val="24"/>
                <w:szCs w:val="24"/>
              </w:rPr>
            </w:pPr>
          </w:p>
        </w:tc>
        <w:tc>
          <w:tcPr>
            <w:tcW w:w="860" w:type="dxa"/>
          </w:tcPr>
          <w:p w14:paraId="15D7EB4C" w14:textId="77777777" w:rsidR="00771E8B" w:rsidRPr="0096747E" w:rsidRDefault="00771E8B" w:rsidP="00BF27FF">
            <w:pPr>
              <w:ind w:left="360"/>
              <w:jc w:val="both"/>
              <w:rPr>
                <w:rFonts w:ascii="Arial" w:hAnsi="Arial" w:cs="Arial"/>
                <w:sz w:val="24"/>
                <w:szCs w:val="24"/>
              </w:rPr>
            </w:pPr>
          </w:p>
        </w:tc>
        <w:tc>
          <w:tcPr>
            <w:tcW w:w="3000" w:type="dxa"/>
          </w:tcPr>
          <w:p w14:paraId="176A7C62" w14:textId="77777777" w:rsidR="00771E8B" w:rsidRDefault="00771E8B" w:rsidP="00BF27FF">
            <w:pPr>
              <w:rPr>
                <w:rFonts w:ascii="Arial" w:hAnsi="Arial" w:cs="Arial"/>
                <w:sz w:val="24"/>
                <w:szCs w:val="24"/>
              </w:rPr>
            </w:pPr>
            <w:r>
              <w:rPr>
                <w:rFonts w:ascii="Arial" w:hAnsi="Arial" w:cs="Arial"/>
                <w:sz w:val="24"/>
                <w:szCs w:val="24"/>
              </w:rPr>
              <w:t>No</w:t>
            </w:r>
          </w:p>
        </w:tc>
      </w:tr>
      <w:tr w:rsidR="00771E8B" w14:paraId="3A7A247C" w14:textId="77777777" w:rsidTr="00BF27FF">
        <w:trPr>
          <w:trHeight w:val="298"/>
          <w:tblCellSpacing w:w="20" w:type="dxa"/>
        </w:trPr>
        <w:tc>
          <w:tcPr>
            <w:tcW w:w="5773" w:type="dxa"/>
            <w:vMerge/>
          </w:tcPr>
          <w:p w14:paraId="36AAF34A" w14:textId="77777777" w:rsidR="00771E8B" w:rsidRPr="0096747E" w:rsidRDefault="00771E8B" w:rsidP="00BF27FF">
            <w:pPr>
              <w:ind w:left="360"/>
              <w:jc w:val="both"/>
              <w:rPr>
                <w:rFonts w:ascii="Arial" w:hAnsi="Arial" w:cs="Arial"/>
                <w:sz w:val="24"/>
                <w:szCs w:val="24"/>
              </w:rPr>
            </w:pPr>
          </w:p>
        </w:tc>
        <w:tc>
          <w:tcPr>
            <w:tcW w:w="860" w:type="dxa"/>
          </w:tcPr>
          <w:p w14:paraId="57442F41" w14:textId="77777777" w:rsidR="00771E8B" w:rsidRPr="0096747E" w:rsidRDefault="00771E8B" w:rsidP="00BF27FF">
            <w:pPr>
              <w:ind w:left="360"/>
              <w:jc w:val="both"/>
              <w:rPr>
                <w:rFonts w:ascii="Arial" w:hAnsi="Arial" w:cs="Arial"/>
                <w:sz w:val="24"/>
                <w:szCs w:val="24"/>
              </w:rPr>
            </w:pPr>
          </w:p>
        </w:tc>
        <w:tc>
          <w:tcPr>
            <w:tcW w:w="3000" w:type="dxa"/>
          </w:tcPr>
          <w:p w14:paraId="6DD5B47D" w14:textId="23F67624" w:rsidR="00771E8B" w:rsidRDefault="00771E8B" w:rsidP="00BF27FF">
            <w:pPr>
              <w:rPr>
                <w:rFonts w:ascii="Arial" w:hAnsi="Arial" w:cs="Arial"/>
                <w:sz w:val="24"/>
                <w:szCs w:val="24"/>
              </w:rPr>
            </w:pPr>
            <w:r>
              <w:rPr>
                <w:rFonts w:ascii="Arial" w:hAnsi="Arial" w:cs="Arial"/>
                <w:sz w:val="24"/>
                <w:szCs w:val="24"/>
              </w:rPr>
              <w:t>It varies</w:t>
            </w:r>
          </w:p>
        </w:tc>
      </w:tr>
      <w:tr w:rsidR="00771E8B" w14:paraId="426BCD67" w14:textId="77777777" w:rsidTr="00BF27FF">
        <w:trPr>
          <w:trHeight w:val="298"/>
          <w:tblCellSpacing w:w="20" w:type="dxa"/>
        </w:trPr>
        <w:tc>
          <w:tcPr>
            <w:tcW w:w="5773" w:type="dxa"/>
            <w:vMerge/>
          </w:tcPr>
          <w:p w14:paraId="091E40F7" w14:textId="77777777" w:rsidR="00771E8B" w:rsidRPr="0096747E" w:rsidRDefault="00771E8B" w:rsidP="00BF27FF">
            <w:pPr>
              <w:ind w:left="360"/>
              <w:jc w:val="both"/>
              <w:rPr>
                <w:rFonts w:ascii="Arial" w:hAnsi="Arial" w:cs="Arial"/>
                <w:sz w:val="24"/>
                <w:szCs w:val="24"/>
              </w:rPr>
            </w:pPr>
          </w:p>
        </w:tc>
        <w:tc>
          <w:tcPr>
            <w:tcW w:w="860" w:type="dxa"/>
          </w:tcPr>
          <w:p w14:paraId="68AF0B23" w14:textId="77777777" w:rsidR="00771E8B" w:rsidRPr="0096747E" w:rsidRDefault="00771E8B" w:rsidP="00BF27FF">
            <w:pPr>
              <w:ind w:left="360"/>
              <w:jc w:val="both"/>
              <w:rPr>
                <w:rFonts w:ascii="Arial" w:hAnsi="Arial" w:cs="Arial"/>
                <w:sz w:val="24"/>
                <w:szCs w:val="24"/>
              </w:rPr>
            </w:pPr>
          </w:p>
        </w:tc>
        <w:tc>
          <w:tcPr>
            <w:tcW w:w="3000" w:type="dxa"/>
          </w:tcPr>
          <w:p w14:paraId="1E4B1B87" w14:textId="77777777" w:rsidR="00771E8B" w:rsidRDefault="00771E8B" w:rsidP="00BF27FF">
            <w:pPr>
              <w:rPr>
                <w:rFonts w:ascii="Arial" w:hAnsi="Arial" w:cs="Arial"/>
                <w:sz w:val="24"/>
                <w:szCs w:val="24"/>
              </w:rPr>
            </w:pPr>
            <w:r>
              <w:rPr>
                <w:rFonts w:ascii="Arial" w:hAnsi="Arial" w:cs="Arial"/>
                <w:sz w:val="24"/>
                <w:szCs w:val="24"/>
              </w:rPr>
              <w:t>Unsure/don’t know</w:t>
            </w:r>
          </w:p>
        </w:tc>
      </w:tr>
      <w:tr w:rsidR="00771E8B" w14:paraId="7A29422E" w14:textId="77777777" w:rsidTr="00BF27FF">
        <w:trPr>
          <w:trHeight w:val="298"/>
          <w:tblCellSpacing w:w="20" w:type="dxa"/>
        </w:trPr>
        <w:tc>
          <w:tcPr>
            <w:tcW w:w="9713" w:type="dxa"/>
            <w:gridSpan w:val="3"/>
          </w:tcPr>
          <w:p w14:paraId="3CB3CD92" w14:textId="279862E2" w:rsidR="00771E8B" w:rsidRDefault="00771E8B" w:rsidP="00BF27FF">
            <w:pPr>
              <w:rPr>
                <w:rFonts w:ascii="Arial" w:hAnsi="Arial" w:cs="Arial"/>
                <w:sz w:val="24"/>
                <w:szCs w:val="24"/>
              </w:rPr>
            </w:pPr>
            <w:r>
              <w:rPr>
                <w:rFonts w:ascii="Arial" w:hAnsi="Arial" w:cs="Arial"/>
                <w:sz w:val="24"/>
                <w:szCs w:val="24"/>
              </w:rPr>
              <w:t>If yes or varied, please describe:</w:t>
            </w:r>
          </w:p>
          <w:p w14:paraId="58E23C1E" w14:textId="77777777" w:rsidR="00771E8B" w:rsidRDefault="00771E8B" w:rsidP="00BF27FF">
            <w:pPr>
              <w:rPr>
                <w:rFonts w:ascii="Arial" w:hAnsi="Arial" w:cs="Arial"/>
                <w:sz w:val="24"/>
                <w:szCs w:val="24"/>
              </w:rPr>
            </w:pPr>
          </w:p>
        </w:tc>
      </w:tr>
    </w:tbl>
    <w:p w14:paraId="1BDCE582" w14:textId="77777777" w:rsidR="00771E8B" w:rsidRDefault="00771E8B" w:rsidP="00771E8B">
      <w:pPr>
        <w:spacing w:after="0" w:line="240" w:lineRule="auto"/>
        <w:rPr>
          <w:rFonts w:ascii="Arial" w:hAnsi="Arial" w:cs="Arial"/>
          <w:sz w:val="24"/>
          <w:szCs w:val="24"/>
        </w:rPr>
      </w:pPr>
    </w:p>
    <w:p w14:paraId="689872D9" w14:textId="77777777" w:rsidR="00FB7EE3" w:rsidRDefault="00FB7EE3" w:rsidP="00FB7EE3">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FB7EE3" w14:paraId="4F09AD76" w14:textId="77777777" w:rsidTr="008D7E4B">
        <w:trPr>
          <w:trHeight w:val="298"/>
          <w:tblCellSpacing w:w="20" w:type="dxa"/>
        </w:trPr>
        <w:tc>
          <w:tcPr>
            <w:tcW w:w="5773" w:type="dxa"/>
            <w:vMerge w:val="restart"/>
          </w:tcPr>
          <w:p w14:paraId="3B7AD350" w14:textId="57E89E68" w:rsidR="00FB7EE3" w:rsidRPr="00896896" w:rsidRDefault="00FB7EE3" w:rsidP="00FB7EE3">
            <w:pPr>
              <w:pStyle w:val="ListParagraph"/>
              <w:numPr>
                <w:ilvl w:val="0"/>
                <w:numId w:val="6"/>
              </w:numPr>
              <w:rPr>
                <w:rFonts w:ascii="Arial" w:hAnsi="Arial" w:cs="Arial"/>
              </w:rPr>
            </w:pPr>
            <w:r w:rsidRPr="00896896">
              <w:rPr>
                <w:rFonts w:ascii="Arial" w:hAnsi="Arial" w:cs="Arial"/>
              </w:rPr>
              <w:t xml:space="preserve">As </w:t>
            </w:r>
            <w:r>
              <w:rPr>
                <w:rFonts w:ascii="Arial" w:hAnsi="Arial" w:cs="Arial"/>
              </w:rPr>
              <w:t xml:space="preserve">an RDFI, do you </w:t>
            </w:r>
            <w:r w:rsidR="00F34D77">
              <w:rPr>
                <w:rFonts w:ascii="Arial" w:hAnsi="Arial" w:cs="Arial"/>
              </w:rPr>
              <w:t xml:space="preserve">currently </w:t>
            </w:r>
            <w:r>
              <w:rPr>
                <w:rFonts w:ascii="Arial" w:hAnsi="Arial" w:cs="Arial"/>
              </w:rPr>
              <w:t>have plans to change your funds availability practices?</w:t>
            </w:r>
          </w:p>
          <w:p w14:paraId="72096DCA" w14:textId="77777777" w:rsidR="00FB7EE3" w:rsidRPr="00FE311C" w:rsidRDefault="00FB7EE3" w:rsidP="008D7E4B">
            <w:pPr>
              <w:jc w:val="both"/>
              <w:rPr>
                <w:rFonts w:ascii="Arial" w:hAnsi="Arial" w:cs="Arial"/>
              </w:rPr>
            </w:pPr>
          </w:p>
        </w:tc>
        <w:tc>
          <w:tcPr>
            <w:tcW w:w="860" w:type="dxa"/>
          </w:tcPr>
          <w:p w14:paraId="6EC5D464" w14:textId="77777777" w:rsidR="00FB7EE3" w:rsidRPr="0096747E" w:rsidRDefault="00FB7EE3" w:rsidP="008D7E4B">
            <w:pPr>
              <w:ind w:left="360"/>
              <w:jc w:val="both"/>
              <w:rPr>
                <w:rFonts w:ascii="Arial" w:hAnsi="Arial" w:cs="Arial"/>
                <w:sz w:val="24"/>
                <w:szCs w:val="24"/>
              </w:rPr>
            </w:pPr>
          </w:p>
        </w:tc>
        <w:tc>
          <w:tcPr>
            <w:tcW w:w="3000" w:type="dxa"/>
          </w:tcPr>
          <w:p w14:paraId="367203D4" w14:textId="01B34DA5" w:rsidR="00FB7EE3" w:rsidRDefault="00FB7EE3" w:rsidP="008D7E4B">
            <w:pPr>
              <w:rPr>
                <w:rFonts w:ascii="Arial" w:hAnsi="Arial" w:cs="Arial"/>
                <w:sz w:val="24"/>
                <w:szCs w:val="24"/>
              </w:rPr>
            </w:pPr>
            <w:r>
              <w:rPr>
                <w:rFonts w:ascii="Arial" w:hAnsi="Arial" w:cs="Arial"/>
                <w:sz w:val="24"/>
                <w:szCs w:val="24"/>
              </w:rPr>
              <w:t>Yes, for consumer accounts</w:t>
            </w:r>
          </w:p>
        </w:tc>
      </w:tr>
      <w:tr w:rsidR="00FB7EE3" w14:paraId="59EEAA29" w14:textId="77777777" w:rsidTr="008D7E4B">
        <w:trPr>
          <w:trHeight w:val="298"/>
          <w:tblCellSpacing w:w="20" w:type="dxa"/>
        </w:trPr>
        <w:tc>
          <w:tcPr>
            <w:tcW w:w="5773" w:type="dxa"/>
            <w:vMerge/>
          </w:tcPr>
          <w:p w14:paraId="415072B7" w14:textId="77777777" w:rsidR="00FB7EE3" w:rsidRPr="0096747E" w:rsidRDefault="00FB7EE3" w:rsidP="008D7E4B">
            <w:pPr>
              <w:ind w:left="360"/>
              <w:jc w:val="both"/>
              <w:rPr>
                <w:rFonts w:ascii="Arial" w:hAnsi="Arial" w:cs="Arial"/>
                <w:sz w:val="24"/>
                <w:szCs w:val="24"/>
              </w:rPr>
            </w:pPr>
          </w:p>
        </w:tc>
        <w:tc>
          <w:tcPr>
            <w:tcW w:w="860" w:type="dxa"/>
          </w:tcPr>
          <w:p w14:paraId="464DB112" w14:textId="77777777" w:rsidR="00FB7EE3" w:rsidRPr="0096747E" w:rsidRDefault="00FB7EE3" w:rsidP="008D7E4B">
            <w:pPr>
              <w:ind w:left="360"/>
              <w:jc w:val="both"/>
              <w:rPr>
                <w:rFonts w:ascii="Arial" w:hAnsi="Arial" w:cs="Arial"/>
                <w:sz w:val="24"/>
                <w:szCs w:val="24"/>
              </w:rPr>
            </w:pPr>
          </w:p>
        </w:tc>
        <w:tc>
          <w:tcPr>
            <w:tcW w:w="3000" w:type="dxa"/>
          </w:tcPr>
          <w:p w14:paraId="2D8ECA2B" w14:textId="2F5AF699" w:rsidR="00FB7EE3" w:rsidRDefault="00FB7EE3" w:rsidP="008D7E4B">
            <w:pPr>
              <w:rPr>
                <w:rFonts w:ascii="Arial" w:hAnsi="Arial" w:cs="Arial"/>
                <w:sz w:val="24"/>
                <w:szCs w:val="24"/>
              </w:rPr>
            </w:pPr>
            <w:r>
              <w:rPr>
                <w:rFonts w:ascii="Arial" w:hAnsi="Arial" w:cs="Arial"/>
                <w:sz w:val="24"/>
                <w:szCs w:val="24"/>
              </w:rPr>
              <w:t>Yes, for non-consumer accounts</w:t>
            </w:r>
          </w:p>
        </w:tc>
      </w:tr>
      <w:tr w:rsidR="00FB7EE3" w14:paraId="6A1561CC" w14:textId="77777777" w:rsidTr="008D7E4B">
        <w:trPr>
          <w:trHeight w:val="298"/>
          <w:tblCellSpacing w:w="20" w:type="dxa"/>
        </w:trPr>
        <w:tc>
          <w:tcPr>
            <w:tcW w:w="5773" w:type="dxa"/>
            <w:vMerge/>
          </w:tcPr>
          <w:p w14:paraId="3402DF3B" w14:textId="77777777" w:rsidR="00FB7EE3" w:rsidRPr="0096747E" w:rsidRDefault="00FB7EE3" w:rsidP="008D7E4B">
            <w:pPr>
              <w:ind w:left="360"/>
              <w:jc w:val="both"/>
              <w:rPr>
                <w:rFonts w:ascii="Arial" w:hAnsi="Arial" w:cs="Arial"/>
                <w:sz w:val="24"/>
                <w:szCs w:val="24"/>
              </w:rPr>
            </w:pPr>
          </w:p>
        </w:tc>
        <w:tc>
          <w:tcPr>
            <w:tcW w:w="860" w:type="dxa"/>
          </w:tcPr>
          <w:p w14:paraId="6D3AA955" w14:textId="77777777" w:rsidR="00FB7EE3" w:rsidRPr="0096747E" w:rsidRDefault="00FB7EE3" w:rsidP="008D7E4B">
            <w:pPr>
              <w:ind w:left="360"/>
              <w:jc w:val="both"/>
              <w:rPr>
                <w:rFonts w:ascii="Arial" w:hAnsi="Arial" w:cs="Arial"/>
                <w:sz w:val="24"/>
                <w:szCs w:val="24"/>
              </w:rPr>
            </w:pPr>
          </w:p>
        </w:tc>
        <w:tc>
          <w:tcPr>
            <w:tcW w:w="3000" w:type="dxa"/>
          </w:tcPr>
          <w:p w14:paraId="7E7F05FB" w14:textId="76686A09" w:rsidR="00FB7EE3" w:rsidRDefault="00FB7EE3" w:rsidP="008D7E4B">
            <w:pPr>
              <w:rPr>
                <w:rFonts w:ascii="Arial" w:hAnsi="Arial" w:cs="Arial"/>
                <w:sz w:val="24"/>
                <w:szCs w:val="24"/>
              </w:rPr>
            </w:pPr>
            <w:r>
              <w:rPr>
                <w:rFonts w:ascii="Arial" w:hAnsi="Arial" w:cs="Arial"/>
                <w:sz w:val="24"/>
                <w:szCs w:val="24"/>
              </w:rPr>
              <w:t>No</w:t>
            </w:r>
          </w:p>
        </w:tc>
      </w:tr>
      <w:tr w:rsidR="00FB7EE3" w14:paraId="4ADC3CBC" w14:textId="77777777" w:rsidTr="008D7E4B">
        <w:trPr>
          <w:trHeight w:val="298"/>
          <w:tblCellSpacing w:w="20" w:type="dxa"/>
        </w:trPr>
        <w:tc>
          <w:tcPr>
            <w:tcW w:w="5773" w:type="dxa"/>
            <w:vMerge/>
          </w:tcPr>
          <w:p w14:paraId="5155B370" w14:textId="77777777" w:rsidR="00FB7EE3" w:rsidRPr="0096747E" w:rsidRDefault="00FB7EE3" w:rsidP="008D7E4B">
            <w:pPr>
              <w:ind w:left="360"/>
              <w:jc w:val="both"/>
              <w:rPr>
                <w:rFonts w:ascii="Arial" w:hAnsi="Arial" w:cs="Arial"/>
                <w:sz w:val="24"/>
                <w:szCs w:val="24"/>
              </w:rPr>
            </w:pPr>
          </w:p>
        </w:tc>
        <w:tc>
          <w:tcPr>
            <w:tcW w:w="860" w:type="dxa"/>
          </w:tcPr>
          <w:p w14:paraId="5FD1B1D8" w14:textId="77777777" w:rsidR="00FB7EE3" w:rsidRPr="0096747E" w:rsidRDefault="00FB7EE3" w:rsidP="008D7E4B">
            <w:pPr>
              <w:ind w:left="360"/>
              <w:jc w:val="both"/>
              <w:rPr>
                <w:rFonts w:ascii="Arial" w:hAnsi="Arial" w:cs="Arial"/>
                <w:sz w:val="24"/>
                <w:szCs w:val="24"/>
              </w:rPr>
            </w:pPr>
          </w:p>
        </w:tc>
        <w:tc>
          <w:tcPr>
            <w:tcW w:w="3000" w:type="dxa"/>
          </w:tcPr>
          <w:p w14:paraId="0AA0835D" w14:textId="77777777" w:rsidR="00FB7EE3" w:rsidRDefault="00FB7EE3" w:rsidP="008D7E4B">
            <w:pPr>
              <w:rPr>
                <w:rFonts w:ascii="Arial" w:hAnsi="Arial" w:cs="Arial"/>
                <w:sz w:val="24"/>
                <w:szCs w:val="24"/>
              </w:rPr>
            </w:pPr>
            <w:r>
              <w:rPr>
                <w:rFonts w:ascii="Arial" w:hAnsi="Arial" w:cs="Arial"/>
                <w:sz w:val="24"/>
                <w:szCs w:val="24"/>
              </w:rPr>
              <w:t>Unsure/don’t know</w:t>
            </w:r>
          </w:p>
        </w:tc>
      </w:tr>
      <w:tr w:rsidR="00FB7EE3" w14:paraId="700E0DBF" w14:textId="77777777" w:rsidTr="008D7E4B">
        <w:trPr>
          <w:trHeight w:val="298"/>
          <w:tblCellSpacing w:w="20" w:type="dxa"/>
        </w:trPr>
        <w:tc>
          <w:tcPr>
            <w:tcW w:w="9713" w:type="dxa"/>
            <w:gridSpan w:val="3"/>
          </w:tcPr>
          <w:p w14:paraId="7E12C9BE" w14:textId="0C93CE6F" w:rsidR="00FB7EE3" w:rsidRDefault="00FB7EE3" w:rsidP="008D7E4B">
            <w:pPr>
              <w:rPr>
                <w:rFonts w:ascii="Arial" w:hAnsi="Arial" w:cs="Arial"/>
                <w:sz w:val="24"/>
                <w:szCs w:val="24"/>
              </w:rPr>
            </w:pPr>
            <w:r>
              <w:rPr>
                <w:rFonts w:ascii="Arial" w:hAnsi="Arial" w:cs="Arial"/>
                <w:sz w:val="24"/>
                <w:szCs w:val="24"/>
              </w:rPr>
              <w:lastRenderedPageBreak/>
              <w:t>If yes, please describe:</w:t>
            </w:r>
          </w:p>
          <w:p w14:paraId="31D268DF" w14:textId="77777777" w:rsidR="00FB7EE3" w:rsidRDefault="00FB7EE3" w:rsidP="008D7E4B">
            <w:pPr>
              <w:rPr>
                <w:rFonts w:ascii="Arial" w:hAnsi="Arial" w:cs="Arial"/>
                <w:sz w:val="24"/>
                <w:szCs w:val="24"/>
              </w:rPr>
            </w:pPr>
          </w:p>
        </w:tc>
      </w:tr>
    </w:tbl>
    <w:p w14:paraId="66325750" w14:textId="77777777" w:rsidR="00FB7EE3" w:rsidRDefault="00FB7EE3" w:rsidP="00FB7EE3">
      <w:pPr>
        <w:spacing w:after="0" w:line="240" w:lineRule="auto"/>
        <w:rPr>
          <w:rFonts w:ascii="Arial" w:hAnsi="Arial" w:cs="Arial"/>
          <w:sz w:val="24"/>
          <w:szCs w:val="24"/>
        </w:rPr>
      </w:pPr>
    </w:p>
    <w:p w14:paraId="54916339" w14:textId="77777777" w:rsidR="00FB7EE3" w:rsidRDefault="00FB7EE3" w:rsidP="00771E8B">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771E8B" w14:paraId="63C5B67D" w14:textId="77777777" w:rsidTr="00BF27FF">
        <w:trPr>
          <w:trHeight w:val="298"/>
          <w:tblCellSpacing w:w="20" w:type="dxa"/>
        </w:trPr>
        <w:tc>
          <w:tcPr>
            <w:tcW w:w="5773" w:type="dxa"/>
            <w:vMerge w:val="restart"/>
          </w:tcPr>
          <w:p w14:paraId="3A22C8AA" w14:textId="139B5732" w:rsidR="00771E8B" w:rsidRPr="00896896" w:rsidRDefault="00771E8B" w:rsidP="00771E8B">
            <w:pPr>
              <w:pStyle w:val="ListParagraph"/>
              <w:numPr>
                <w:ilvl w:val="0"/>
                <w:numId w:val="6"/>
              </w:numPr>
              <w:rPr>
                <w:rFonts w:ascii="Arial" w:hAnsi="Arial" w:cs="Arial"/>
              </w:rPr>
            </w:pPr>
            <w:r w:rsidRPr="00896896">
              <w:rPr>
                <w:rFonts w:ascii="Arial" w:hAnsi="Arial" w:cs="Arial"/>
              </w:rPr>
              <w:t xml:space="preserve">As </w:t>
            </w:r>
            <w:r>
              <w:rPr>
                <w:rFonts w:ascii="Arial" w:hAnsi="Arial" w:cs="Arial"/>
              </w:rPr>
              <w:t xml:space="preserve">an RDFI, if you make funds </w:t>
            </w:r>
            <w:r w:rsidR="00FB7EE3">
              <w:rPr>
                <w:rFonts w:ascii="Arial" w:hAnsi="Arial" w:cs="Arial"/>
              </w:rPr>
              <w:t xml:space="preserve">from ACH credits </w:t>
            </w:r>
            <w:r>
              <w:rPr>
                <w:rFonts w:ascii="Arial" w:hAnsi="Arial" w:cs="Arial"/>
              </w:rPr>
              <w:t>available early</w:t>
            </w:r>
            <w:r w:rsidR="00271808">
              <w:rPr>
                <w:rFonts w:ascii="Arial" w:hAnsi="Arial" w:cs="Arial"/>
              </w:rPr>
              <w:t xml:space="preserve"> (or have plans to)</w:t>
            </w:r>
            <w:r>
              <w:rPr>
                <w:rFonts w:ascii="Arial" w:hAnsi="Arial" w:cs="Arial"/>
              </w:rPr>
              <w:t>, what is the primary reason?</w:t>
            </w:r>
          </w:p>
          <w:p w14:paraId="6378F8F9" w14:textId="77777777" w:rsidR="00771E8B" w:rsidRPr="00FE311C" w:rsidRDefault="00771E8B" w:rsidP="00BF27FF">
            <w:pPr>
              <w:jc w:val="both"/>
              <w:rPr>
                <w:rFonts w:ascii="Arial" w:hAnsi="Arial" w:cs="Arial"/>
              </w:rPr>
            </w:pPr>
          </w:p>
        </w:tc>
        <w:tc>
          <w:tcPr>
            <w:tcW w:w="860" w:type="dxa"/>
          </w:tcPr>
          <w:p w14:paraId="32F452C8" w14:textId="77777777" w:rsidR="00771E8B" w:rsidRPr="0096747E" w:rsidRDefault="00771E8B" w:rsidP="00BF27FF">
            <w:pPr>
              <w:ind w:left="360"/>
              <w:jc w:val="both"/>
              <w:rPr>
                <w:rFonts w:ascii="Arial" w:hAnsi="Arial" w:cs="Arial"/>
                <w:sz w:val="24"/>
                <w:szCs w:val="24"/>
              </w:rPr>
            </w:pPr>
          </w:p>
        </w:tc>
        <w:tc>
          <w:tcPr>
            <w:tcW w:w="3000" w:type="dxa"/>
          </w:tcPr>
          <w:p w14:paraId="621892D4" w14:textId="4B65F30B" w:rsidR="00771E8B" w:rsidRDefault="00771E8B" w:rsidP="00BF27FF">
            <w:pPr>
              <w:rPr>
                <w:rFonts w:ascii="Arial" w:hAnsi="Arial" w:cs="Arial"/>
                <w:sz w:val="24"/>
                <w:szCs w:val="24"/>
              </w:rPr>
            </w:pPr>
            <w:r>
              <w:rPr>
                <w:rFonts w:ascii="Arial" w:hAnsi="Arial" w:cs="Arial"/>
                <w:sz w:val="24"/>
                <w:szCs w:val="24"/>
              </w:rPr>
              <w:t>We cannot warehouse future-dated credits</w:t>
            </w:r>
          </w:p>
        </w:tc>
      </w:tr>
      <w:tr w:rsidR="00771E8B" w14:paraId="62DC63A5" w14:textId="77777777" w:rsidTr="00BF27FF">
        <w:trPr>
          <w:trHeight w:val="298"/>
          <w:tblCellSpacing w:w="20" w:type="dxa"/>
        </w:trPr>
        <w:tc>
          <w:tcPr>
            <w:tcW w:w="5773" w:type="dxa"/>
            <w:vMerge/>
          </w:tcPr>
          <w:p w14:paraId="32F6D3B2" w14:textId="77777777" w:rsidR="00771E8B" w:rsidRPr="0096747E" w:rsidRDefault="00771E8B" w:rsidP="00BF27FF">
            <w:pPr>
              <w:ind w:left="360"/>
              <w:jc w:val="both"/>
              <w:rPr>
                <w:rFonts w:ascii="Arial" w:hAnsi="Arial" w:cs="Arial"/>
                <w:sz w:val="24"/>
                <w:szCs w:val="24"/>
              </w:rPr>
            </w:pPr>
          </w:p>
        </w:tc>
        <w:tc>
          <w:tcPr>
            <w:tcW w:w="860" w:type="dxa"/>
          </w:tcPr>
          <w:p w14:paraId="422417ED" w14:textId="77777777" w:rsidR="00771E8B" w:rsidRPr="0096747E" w:rsidRDefault="00771E8B" w:rsidP="00BF27FF">
            <w:pPr>
              <w:ind w:left="360"/>
              <w:jc w:val="both"/>
              <w:rPr>
                <w:rFonts w:ascii="Arial" w:hAnsi="Arial" w:cs="Arial"/>
                <w:sz w:val="24"/>
                <w:szCs w:val="24"/>
              </w:rPr>
            </w:pPr>
          </w:p>
        </w:tc>
        <w:tc>
          <w:tcPr>
            <w:tcW w:w="3000" w:type="dxa"/>
          </w:tcPr>
          <w:p w14:paraId="7DB6A4C7" w14:textId="54320685" w:rsidR="00771E8B" w:rsidRDefault="00FB7EE3" w:rsidP="00BF27FF">
            <w:pPr>
              <w:rPr>
                <w:rFonts w:ascii="Arial" w:hAnsi="Arial" w:cs="Arial"/>
                <w:sz w:val="24"/>
                <w:szCs w:val="24"/>
              </w:rPr>
            </w:pPr>
            <w:r>
              <w:rPr>
                <w:rFonts w:ascii="Arial" w:hAnsi="Arial" w:cs="Arial"/>
                <w:sz w:val="24"/>
                <w:szCs w:val="24"/>
              </w:rPr>
              <w:t>There is no risk to us</w:t>
            </w:r>
          </w:p>
        </w:tc>
      </w:tr>
      <w:tr w:rsidR="00FB7EE3" w14:paraId="05FF69E1" w14:textId="77777777" w:rsidTr="00BF27FF">
        <w:trPr>
          <w:trHeight w:val="298"/>
          <w:tblCellSpacing w:w="20" w:type="dxa"/>
        </w:trPr>
        <w:tc>
          <w:tcPr>
            <w:tcW w:w="5773" w:type="dxa"/>
            <w:vMerge/>
          </w:tcPr>
          <w:p w14:paraId="5C606A75" w14:textId="77777777" w:rsidR="00FB7EE3" w:rsidRPr="0096747E" w:rsidRDefault="00FB7EE3" w:rsidP="00BF27FF">
            <w:pPr>
              <w:ind w:left="360"/>
              <w:jc w:val="both"/>
              <w:rPr>
                <w:rFonts w:ascii="Arial" w:hAnsi="Arial" w:cs="Arial"/>
                <w:sz w:val="24"/>
                <w:szCs w:val="24"/>
              </w:rPr>
            </w:pPr>
          </w:p>
        </w:tc>
        <w:tc>
          <w:tcPr>
            <w:tcW w:w="860" w:type="dxa"/>
          </w:tcPr>
          <w:p w14:paraId="79E0E9E2" w14:textId="77777777" w:rsidR="00FB7EE3" w:rsidRPr="0096747E" w:rsidRDefault="00FB7EE3" w:rsidP="00BF27FF">
            <w:pPr>
              <w:ind w:left="360"/>
              <w:jc w:val="both"/>
              <w:rPr>
                <w:rFonts w:ascii="Arial" w:hAnsi="Arial" w:cs="Arial"/>
                <w:sz w:val="24"/>
                <w:szCs w:val="24"/>
              </w:rPr>
            </w:pPr>
          </w:p>
        </w:tc>
        <w:tc>
          <w:tcPr>
            <w:tcW w:w="3000" w:type="dxa"/>
          </w:tcPr>
          <w:p w14:paraId="44798C12" w14:textId="3FD32ED3" w:rsidR="00FB7EE3" w:rsidRDefault="00FB7EE3" w:rsidP="00BF27FF">
            <w:pPr>
              <w:rPr>
                <w:rFonts w:ascii="Arial" w:hAnsi="Arial" w:cs="Arial"/>
                <w:sz w:val="24"/>
                <w:szCs w:val="24"/>
              </w:rPr>
            </w:pPr>
            <w:r>
              <w:rPr>
                <w:rFonts w:ascii="Arial" w:hAnsi="Arial" w:cs="Arial"/>
                <w:sz w:val="24"/>
                <w:szCs w:val="24"/>
              </w:rPr>
              <w:t>Early availability is a customer benefit</w:t>
            </w:r>
          </w:p>
        </w:tc>
      </w:tr>
      <w:tr w:rsidR="00771E8B" w14:paraId="024D6D91" w14:textId="77777777" w:rsidTr="00BF27FF">
        <w:trPr>
          <w:trHeight w:val="298"/>
          <w:tblCellSpacing w:w="20" w:type="dxa"/>
        </w:trPr>
        <w:tc>
          <w:tcPr>
            <w:tcW w:w="5773" w:type="dxa"/>
            <w:vMerge/>
          </w:tcPr>
          <w:p w14:paraId="3BE7ACCC" w14:textId="77777777" w:rsidR="00771E8B" w:rsidRPr="0096747E" w:rsidRDefault="00771E8B" w:rsidP="00BF27FF">
            <w:pPr>
              <w:ind w:left="360"/>
              <w:jc w:val="both"/>
              <w:rPr>
                <w:rFonts w:ascii="Arial" w:hAnsi="Arial" w:cs="Arial"/>
                <w:sz w:val="24"/>
                <w:szCs w:val="24"/>
              </w:rPr>
            </w:pPr>
          </w:p>
        </w:tc>
        <w:tc>
          <w:tcPr>
            <w:tcW w:w="860" w:type="dxa"/>
          </w:tcPr>
          <w:p w14:paraId="41DCF19D" w14:textId="77777777" w:rsidR="00771E8B" w:rsidRPr="0096747E" w:rsidRDefault="00771E8B" w:rsidP="00BF27FF">
            <w:pPr>
              <w:ind w:left="360"/>
              <w:jc w:val="both"/>
              <w:rPr>
                <w:rFonts w:ascii="Arial" w:hAnsi="Arial" w:cs="Arial"/>
                <w:sz w:val="24"/>
                <w:szCs w:val="24"/>
              </w:rPr>
            </w:pPr>
          </w:p>
        </w:tc>
        <w:tc>
          <w:tcPr>
            <w:tcW w:w="3000" w:type="dxa"/>
          </w:tcPr>
          <w:p w14:paraId="542DF644" w14:textId="23D33E03" w:rsidR="00771E8B" w:rsidRDefault="00771E8B" w:rsidP="00BF27FF">
            <w:pPr>
              <w:rPr>
                <w:rFonts w:ascii="Arial" w:hAnsi="Arial" w:cs="Arial"/>
                <w:sz w:val="24"/>
                <w:szCs w:val="24"/>
              </w:rPr>
            </w:pPr>
            <w:r>
              <w:rPr>
                <w:rFonts w:ascii="Arial" w:hAnsi="Arial" w:cs="Arial"/>
                <w:sz w:val="24"/>
                <w:szCs w:val="24"/>
              </w:rPr>
              <w:t>Necessary due to market competition</w:t>
            </w:r>
          </w:p>
        </w:tc>
      </w:tr>
      <w:tr w:rsidR="00771E8B" w14:paraId="45044B12" w14:textId="77777777" w:rsidTr="00BF27FF">
        <w:trPr>
          <w:trHeight w:val="298"/>
          <w:tblCellSpacing w:w="20" w:type="dxa"/>
        </w:trPr>
        <w:tc>
          <w:tcPr>
            <w:tcW w:w="5773" w:type="dxa"/>
            <w:vMerge/>
          </w:tcPr>
          <w:p w14:paraId="6F710580" w14:textId="77777777" w:rsidR="00771E8B" w:rsidRPr="0096747E" w:rsidRDefault="00771E8B" w:rsidP="00BF27FF">
            <w:pPr>
              <w:ind w:left="360"/>
              <w:jc w:val="both"/>
              <w:rPr>
                <w:rFonts w:ascii="Arial" w:hAnsi="Arial" w:cs="Arial"/>
                <w:sz w:val="24"/>
                <w:szCs w:val="24"/>
              </w:rPr>
            </w:pPr>
          </w:p>
        </w:tc>
        <w:tc>
          <w:tcPr>
            <w:tcW w:w="860" w:type="dxa"/>
          </w:tcPr>
          <w:p w14:paraId="5DECF7B0" w14:textId="77777777" w:rsidR="00771E8B" w:rsidRPr="0096747E" w:rsidRDefault="00771E8B" w:rsidP="00BF27FF">
            <w:pPr>
              <w:ind w:left="360"/>
              <w:jc w:val="both"/>
              <w:rPr>
                <w:rFonts w:ascii="Arial" w:hAnsi="Arial" w:cs="Arial"/>
                <w:sz w:val="24"/>
                <w:szCs w:val="24"/>
              </w:rPr>
            </w:pPr>
          </w:p>
        </w:tc>
        <w:tc>
          <w:tcPr>
            <w:tcW w:w="3000" w:type="dxa"/>
          </w:tcPr>
          <w:p w14:paraId="66E6F2FA" w14:textId="63224D46" w:rsidR="00771E8B" w:rsidRDefault="00771E8B" w:rsidP="00BF27FF">
            <w:pPr>
              <w:rPr>
                <w:rFonts w:ascii="Arial" w:hAnsi="Arial" w:cs="Arial"/>
                <w:sz w:val="24"/>
                <w:szCs w:val="24"/>
              </w:rPr>
            </w:pPr>
            <w:r>
              <w:rPr>
                <w:rFonts w:ascii="Arial" w:hAnsi="Arial" w:cs="Arial"/>
                <w:sz w:val="24"/>
                <w:szCs w:val="24"/>
              </w:rPr>
              <w:t>Other</w:t>
            </w:r>
          </w:p>
        </w:tc>
      </w:tr>
      <w:tr w:rsidR="00771E8B" w14:paraId="14AA054F" w14:textId="77777777" w:rsidTr="00BF27FF">
        <w:trPr>
          <w:trHeight w:val="298"/>
          <w:tblCellSpacing w:w="20" w:type="dxa"/>
        </w:trPr>
        <w:tc>
          <w:tcPr>
            <w:tcW w:w="9713" w:type="dxa"/>
            <w:gridSpan w:val="3"/>
          </w:tcPr>
          <w:p w14:paraId="50C0BABE" w14:textId="79FEC8A9" w:rsidR="00771E8B" w:rsidRDefault="00771E8B" w:rsidP="00BF27FF">
            <w:pPr>
              <w:rPr>
                <w:rFonts w:ascii="Arial" w:hAnsi="Arial" w:cs="Arial"/>
                <w:sz w:val="24"/>
                <w:szCs w:val="24"/>
              </w:rPr>
            </w:pPr>
            <w:r>
              <w:rPr>
                <w:rFonts w:ascii="Arial" w:hAnsi="Arial" w:cs="Arial"/>
                <w:sz w:val="24"/>
                <w:szCs w:val="24"/>
              </w:rPr>
              <w:t>If Other, please describe:</w:t>
            </w:r>
          </w:p>
          <w:p w14:paraId="0CC8F6A0" w14:textId="77777777" w:rsidR="00771E8B" w:rsidRDefault="00771E8B" w:rsidP="00BF27FF">
            <w:pPr>
              <w:rPr>
                <w:rFonts w:ascii="Arial" w:hAnsi="Arial" w:cs="Arial"/>
                <w:sz w:val="24"/>
                <w:szCs w:val="24"/>
              </w:rPr>
            </w:pPr>
          </w:p>
        </w:tc>
      </w:tr>
    </w:tbl>
    <w:p w14:paraId="108FB846" w14:textId="7C6C3760" w:rsidR="00EA0F89" w:rsidRDefault="00EA0F89" w:rsidP="00EA0F89">
      <w:pPr>
        <w:spacing w:after="0" w:line="240" w:lineRule="auto"/>
        <w:rPr>
          <w:rFonts w:ascii="Arial" w:hAnsi="Arial" w:cs="Arial"/>
          <w:sz w:val="24"/>
          <w:szCs w:val="24"/>
        </w:rPr>
      </w:pPr>
    </w:p>
    <w:p w14:paraId="037BBA71" w14:textId="77777777" w:rsidR="00271808" w:rsidRDefault="00271808" w:rsidP="00271808">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271808" w14:paraId="58C7CE33" w14:textId="77777777" w:rsidTr="00721489">
        <w:trPr>
          <w:trHeight w:val="298"/>
          <w:tblCellSpacing w:w="20" w:type="dxa"/>
        </w:trPr>
        <w:tc>
          <w:tcPr>
            <w:tcW w:w="5773" w:type="dxa"/>
            <w:vMerge w:val="restart"/>
          </w:tcPr>
          <w:p w14:paraId="3CAC22EB" w14:textId="72D71C43" w:rsidR="00271808" w:rsidRPr="00896896" w:rsidRDefault="00271808" w:rsidP="00271808">
            <w:pPr>
              <w:pStyle w:val="ListParagraph"/>
              <w:numPr>
                <w:ilvl w:val="0"/>
                <w:numId w:val="6"/>
              </w:numPr>
              <w:rPr>
                <w:rFonts w:ascii="Arial" w:hAnsi="Arial" w:cs="Arial"/>
              </w:rPr>
            </w:pPr>
            <w:r w:rsidRPr="00896896">
              <w:rPr>
                <w:rFonts w:ascii="Arial" w:hAnsi="Arial" w:cs="Arial"/>
              </w:rPr>
              <w:t xml:space="preserve">As </w:t>
            </w:r>
            <w:r>
              <w:rPr>
                <w:rFonts w:ascii="Arial" w:hAnsi="Arial" w:cs="Arial"/>
              </w:rPr>
              <w:t>an RDFI, would a re-allocation of risk cause you to change your funds availability practices?</w:t>
            </w:r>
          </w:p>
          <w:p w14:paraId="32C46F1C" w14:textId="77777777" w:rsidR="00271808" w:rsidRPr="00FE311C" w:rsidRDefault="00271808" w:rsidP="00721489">
            <w:pPr>
              <w:jc w:val="both"/>
              <w:rPr>
                <w:rFonts w:ascii="Arial" w:hAnsi="Arial" w:cs="Arial"/>
              </w:rPr>
            </w:pPr>
          </w:p>
        </w:tc>
        <w:tc>
          <w:tcPr>
            <w:tcW w:w="860" w:type="dxa"/>
          </w:tcPr>
          <w:p w14:paraId="34E74191" w14:textId="77777777" w:rsidR="00271808" w:rsidRPr="0096747E" w:rsidRDefault="00271808" w:rsidP="00721489">
            <w:pPr>
              <w:ind w:left="360"/>
              <w:jc w:val="both"/>
              <w:rPr>
                <w:rFonts w:ascii="Arial" w:hAnsi="Arial" w:cs="Arial"/>
                <w:sz w:val="24"/>
                <w:szCs w:val="24"/>
              </w:rPr>
            </w:pPr>
          </w:p>
        </w:tc>
        <w:tc>
          <w:tcPr>
            <w:tcW w:w="3000" w:type="dxa"/>
          </w:tcPr>
          <w:p w14:paraId="26CB1A97" w14:textId="1F2DE646" w:rsidR="00271808" w:rsidRDefault="00271808" w:rsidP="00721489">
            <w:pPr>
              <w:rPr>
                <w:rFonts w:ascii="Arial" w:hAnsi="Arial" w:cs="Arial"/>
                <w:sz w:val="24"/>
                <w:szCs w:val="24"/>
              </w:rPr>
            </w:pPr>
            <w:r>
              <w:rPr>
                <w:rFonts w:ascii="Arial" w:hAnsi="Arial" w:cs="Arial"/>
                <w:sz w:val="24"/>
                <w:szCs w:val="24"/>
              </w:rPr>
              <w:t>Yes</w:t>
            </w:r>
          </w:p>
        </w:tc>
      </w:tr>
      <w:tr w:rsidR="00271808" w14:paraId="2151C2D7" w14:textId="77777777" w:rsidTr="00721489">
        <w:trPr>
          <w:trHeight w:val="298"/>
          <w:tblCellSpacing w:w="20" w:type="dxa"/>
        </w:trPr>
        <w:tc>
          <w:tcPr>
            <w:tcW w:w="5773" w:type="dxa"/>
            <w:vMerge/>
          </w:tcPr>
          <w:p w14:paraId="043E4EFA" w14:textId="77777777" w:rsidR="00271808" w:rsidRPr="0096747E" w:rsidRDefault="00271808" w:rsidP="00721489">
            <w:pPr>
              <w:ind w:left="360"/>
              <w:jc w:val="both"/>
              <w:rPr>
                <w:rFonts w:ascii="Arial" w:hAnsi="Arial" w:cs="Arial"/>
                <w:sz w:val="24"/>
                <w:szCs w:val="24"/>
              </w:rPr>
            </w:pPr>
          </w:p>
        </w:tc>
        <w:tc>
          <w:tcPr>
            <w:tcW w:w="860" w:type="dxa"/>
          </w:tcPr>
          <w:p w14:paraId="65687521" w14:textId="77777777" w:rsidR="00271808" w:rsidRPr="0096747E" w:rsidRDefault="00271808" w:rsidP="00721489">
            <w:pPr>
              <w:ind w:left="360"/>
              <w:jc w:val="both"/>
              <w:rPr>
                <w:rFonts w:ascii="Arial" w:hAnsi="Arial" w:cs="Arial"/>
                <w:sz w:val="24"/>
                <w:szCs w:val="24"/>
              </w:rPr>
            </w:pPr>
          </w:p>
        </w:tc>
        <w:tc>
          <w:tcPr>
            <w:tcW w:w="3000" w:type="dxa"/>
          </w:tcPr>
          <w:p w14:paraId="7362688C" w14:textId="5236103E" w:rsidR="00271808" w:rsidRDefault="00271808" w:rsidP="00721489">
            <w:pPr>
              <w:rPr>
                <w:rFonts w:ascii="Arial" w:hAnsi="Arial" w:cs="Arial"/>
                <w:sz w:val="24"/>
                <w:szCs w:val="24"/>
              </w:rPr>
            </w:pPr>
            <w:r>
              <w:rPr>
                <w:rFonts w:ascii="Arial" w:hAnsi="Arial" w:cs="Arial"/>
                <w:sz w:val="24"/>
                <w:szCs w:val="24"/>
              </w:rPr>
              <w:t>No</w:t>
            </w:r>
          </w:p>
        </w:tc>
      </w:tr>
      <w:tr w:rsidR="00271808" w14:paraId="0FAD78A8" w14:textId="77777777" w:rsidTr="00721489">
        <w:trPr>
          <w:trHeight w:val="298"/>
          <w:tblCellSpacing w:w="20" w:type="dxa"/>
        </w:trPr>
        <w:tc>
          <w:tcPr>
            <w:tcW w:w="5773" w:type="dxa"/>
            <w:vMerge/>
          </w:tcPr>
          <w:p w14:paraId="58AC6EDF" w14:textId="77777777" w:rsidR="00271808" w:rsidRPr="0096747E" w:rsidRDefault="00271808" w:rsidP="00721489">
            <w:pPr>
              <w:ind w:left="360"/>
              <w:jc w:val="both"/>
              <w:rPr>
                <w:rFonts w:ascii="Arial" w:hAnsi="Arial" w:cs="Arial"/>
                <w:sz w:val="24"/>
                <w:szCs w:val="24"/>
              </w:rPr>
            </w:pPr>
          </w:p>
        </w:tc>
        <w:tc>
          <w:tcPr>
            <w:tcW w:w="860" w:type="dxa"/>
          </w:tcPr>
          <w:p w14:paraId="6A2646C3" w14:textId="77777777" w:rsidR="00271808" w:rsidRPr="0096747E" w:rsidRDefault="00271808" w:rsidP="00721489">
            <w:pPr>
              <w:ind w:left="360"/>
              <w:jc w:val="both"/>
              <w:rPr>
                <w:rFonts w:ascii="Arial" w:hAnsi="Arial" w:cs="Arial"/>
                <w:sz w:val="24"/>
                <w:szCs w:val="24"/>
              </w:rPr>
            </w:pPr>
          </w:p>
        </w:tc>
        <w:tc>
          <w:tcPr>
            <w:tcW w:w="3000" w:type="dxa"/>
          </w:tcPr>
          <w:p w14:paraId="59759A4E" w14:textId="0525F304" w:rsidR="00271808" w:rsidRDefault="00271808" w:rsidP="00721489">
            <w:pPr>
              <w:rPr>
                <w:rFonts w:ascii="Arial" w:hAnsi="Arial" w:cs="Arial"/>
                <w:sz w:val="24"/>
                <w:szCs w:val="24"/>
              </w:rPr>
            </w:pPr>
            <w:r>
              <w:rPr>
                <w:rFonts w:ascii="Arial" w:hAnsi="Arial" w:cs="Arial"/>
                <w:sz w:val="24"/>
                <w:szCs w:val="24"/>
              </w:rPr>
              <w:t>Unsure/Don’t Know</w:t>
            </w:r>
          </w:p>
        </w:tc>
      </w:tr>
      <w:tr w:rsidR="00271808" w14:paraId="790F4861" w14:textId="77777777" w:rsidTr="00721489">
        <w:trPr>
          <w:trHeight w:val="298"/>
          <w:tblCellSpacing w:w="20" w:type="dxa"/>
        </w:trPr>
        <w:tc>
          <w:tcPr>
            <w:tcW w:w="9713" w:type="dxa"/>
            <w:gridSpan w:val="3"/>
          </w:tcPr>
          <w:p w14:paraId="50A0E8BE" w14:textId="77777777" w:rsidR="00271808" w:rsidRDefault="00271808" w:rsidP="00721489">
            <w:pPr>
              <w:rPr>
                <w:rFonts w:ascii="Arial" w:hAnsi="Arial" w:cs="Arial"/>
                <w:sz w:val="24"/>
                <w:szCs w:val="24"/>
              </w:rPr>
            </w:pPr>
            <w:r>
              <w:rPr>
                <w:rFonts w:ascii="Arial" w:hAnsi="Arial" w:cs="Arial"/>
                <w:sz w:val="24"/>
                <w:szCs w:val="24"/>
              </w:rPr>
              <w:t>If Yes, please describe:</w:t>
            </w:r>
          </w:p>
          <w:p w14:paraId="05DC8CB9" w14:textId="57AADB03" w:rsidR="003D21A7" w:rsidRDefault="003D21A7" w:rsidP="00721489">
            <w:pPr>
              <w:rPr>
                <w:rFonts w:ascii="Arial" w:hAnsi="Arial" w:cs="Arial"/>
                <w:sz w:val="24"/>
                <w:szCs w:val="24"/>
              </w:rPr>
            </w:pPr>
          </w:p>
        </w:tc>
      </w:tr>
    </w:tbl>
    <w:p w14:paraId="5E955FCD" w14:textId="2389141D" w:rsidR="00271808" w:rsidRDefault="00271808" w:rsidP="00EA0F89">
      <w:pPr>
        <w:spacing w:after="0" w:line="240" w:lineRule="auto"/>
        <w:rPr>
          <w:rFonts w:ascii="Arial" w:hAnsi="Arial" w:cs="Arial"/>
          <w:sz w:val="24"/>
          <w:szCs w:val="24"/>
        </w:rPr>
      </w:pPr>
    </w:p>
    <w:p w14:paraId="5CD571CD" w14:textId="77777777" w:rsidR="00271808" w:rsidRDefault="00271808" w:rsidP="00EA0F89">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EA0F89" w14:paraId="58E09780" w14:textId="77777777" w:rsidTr="00BF27FF">
        <w:trPr>
          <w:trHeight w:val="298"/>
          <w:tblCellSpacing w:w="20" w:type="dxa"/>
        </w:trPr>
        <w:tc>
          <w:tcPr>
            <w:tcW w:w="5773" w:type="dxa"/>
            <w:vMerge w:val="restart"/>
          </w:tcPr>
          <w:p w14:paraId="749D0DB3" w14:textId="2F5EA09E" w:rsidR="00EA0F89" w:rsidRPr="00FE311C" w:rsidRDefault="00EA0F89" w:rsidP="00EA0F89">
            <w:pPr>
              <w:pStyle w:val="ListParagraph"/>
              <w:numPr>
                <w:ilvl w:val="0"/>
                <w:numId w:val="6"/>
              </w:numPr>
              <w:rPr>
                <w:rFonts w:ascii="Arial" w:hAnsi="Arial" w:cs="Arial"/>
              </w:rPr>
            </w:pPr>
            <w:r>
              <w:rPr>
                <w:rFonts w:ascii="Arial" w:hAnsi="Arial" w:cs="Arial"/>
              </w:rPr>
              <w:t xml:space="preserve">As an </w:t>
            </w:r>
            <w:r w:rsidR="00615A1E">
              <w:rPr>
                <w:rFonts w:ascii="Arial" w:hAnsi="Arial" w:cs="Arial"/>
              </w:rPr>
              <w:t>RDFI</w:t>
            </w:r>
            <w:r>
              <w:rPr>
                <w:rFonts w:ascii="Arial" w:hAnsi="Arial" w:cs="Arial"/>
              </w:rPr>
              <w:t xml:space="preserve">, how frequently does the scenario occur </w:t>
            </w:r>
            <w:r w:rsidR="00F34D77" w:rsidRPr="00F34D77">
              <w:rPr>
                <w:rFonts w:ascii="Arial" w:hAnsi="Arial" w:cs="Arial"/>
              </w:rPr>
              <w:t>in which a reversal submitted before the settlement date is returned for insufficient funds?</w:t>
            </w:r>
          </w:p>
          <w:p w14:paraId="482375AD" w14:textId="77777777" w:rsidR="00EA0F89" w:rsidRPr="00FE311C" w:rsidRDefault="00EA0F89" w:rsidP="00BF27FF">
            <w:pPr>
              <w:jc w:val="both"/>
              <w:rPr>
                <w:rFonts w:ascii="Arial" w:hAnsi="Arial" w:cs="Arial"/>
              </w:rPr>
            </w:pPr>
          </w:p>
        </w:tc>
        <w:tc>
          <w:tcPr>
            <w:tcW w:w="860" w:type="dxa"/>
          </w:tcPr>
          <w:p w14:paraId="13664C2F" w14:textId="77777777" w:rsidR="00EA0F89" w:rsidRPr="0096747E" w:rsidRDefault="00EA0F89" w:rsidP="00BF27FF">
            <w:pPr>
              <w:ind w:left="360"/>
              <w:jc w:val="both"/>
              <w:rPr>
                <w:rFonts w:ascii="Arial" w:hAnsi="Arial" w:cs="Arial"/>
                <w:sz w:val="24"/>
                <w:szCs w:val="24"/>
              </w:rPr>
            </w:pPr>
          </w:p>
        </w:tc>
        <w:tc>
          <w:tcPr>
            <w:tcW w:w="3000" w:type="dxa"/>
          </w:tcPr>
          <w:p w14:paraId="568574D9" w14:textId="77777777" w:rsidR="00EA0F89" w:rsidRDefault="00EA0F89" w:rsidP="00BF27FF">
            <w:pPr>
              <w:rPr>
                <w:rFonts w:ascii="Arial" w:hAnsi="Arial" w:cs="Arial"/>
                <w:sz w:val="24"/>
                <w:szCs w:val="24"/>
              </w:rPr>
            </w:pPr>
            <w:r>
              <w:rPr>
                <w:rFonts w:ascii="Arial" w:hAnsi="Arial" w:cs="Arial"/>
                <w:sz w:val="24"/>
                <w:szCs w:val="24"/>
              </w:rPr>
              <w:t>Daily</w:t>
            </w:r>
          </w:p>
        </w:tc>
      </w:tr>
      <w:tr w:rsidR="00EA0F89" w14:paraId="025C11DB" w14:textId="77777777" w:rsidTr="00BF27FF">
        <w:trPr>
          <w:trHeight w:val="298"/>
          <w:tblCellSpacing w:w="20" w:type="dxa"/>
        </w:trPr>
        <w:tc>
          <w:tcPr>
            <w:tcW w:w="5773" w:type="dxa"/>
            <w:vMerge/>
          </w:tcPr>
          <w:p w14:paraId="3B20EE34" w14:textId="77777777" w:rsidR="00EA0F89" w:rsidRPr="0096747E" w:rsidRDefault="00EA0F89" w:rsidP="00BF27FF">
            <w:pPr>
              <w:ind w:left="360"/>
              <w:jc w:val="both"/>
              <w:rPr>
                <w:rFonts w:ascii="Arial" w:hAnsi="Arial" w:cs="Arial"/>
                <w:sz w:val="24"/>
                <w:szCs w:val="24"/>
              </w:rPr>
            </w:pPr>
          </w:p>
        </w:tc>
        <w:tc>
          <w:tcPr>
            <w:tcW w:w="860" w:type="dxa"/>
          </w:tcPr>
          <w:p w14:paraId="795F1F86" w14:textId="77777777" w:rsidR="00EA0F89" w:rsidRPr="0096747E" w:rsidRDefault="00EA0F89" w:rsidP="00BF27FF">
            <w:pPr>
              <w:ind w:left="360"/>
              <w:jc w:val="both"/>
              <w:rPr>
                <w:rFonts w:ascii="Arial" w:hAnsi="Arial" w:cs="Arial"/>
                <w:sz w:val="24"/>
                <w:szCs w:val="24"/>
              </w:rPr>
            </w:pPr>
          </w:p>
        </w:tc>
        <w:tc>
          <w:tcPr>
            <w:tcW w:w="3000" w:type="dxa"/>
          </w:tcPr>
          <w:p w14:paraId="51494154" w14:textId="77777777" w:rsidR="00EA0F89" w:rsidRDefault="00EA0F89" w:rsidP="00BF27FF">
            <w:pPr>
              <w:rPr>
                <w:rFonts w:ascii="Arial" w:hAnsi="Arial" w:cs="Arial"/>
                <w:sz w:val="24"/>
                <w:szCs w:val="24"/>
              </w:rPr>
            </w:pPr>
            <w:r>
              <w:rPr>
                <w:rFonts w:ascii="Arial" w:hAnsi="Arial" w:cs="Arial"/>
                <w:sz w:val="24"/>
                <w:szCs w:val="24"/>
              </w:rPr>
              <w:t>Weekly</w:t>
            </w:r>
          </w:p>
        </w:tc>
      </w:tr>
      <w:tr w:rsidR="00EA0F89" w14:paraId="08DFC56E" w14:textId="77777777" w:rsidTr="00BF27FF">
        <w:trPr>
          <w:trHeight w:val="298"/>
          <w:tblCellSpacing w:w="20" w:type="dxa"/>
        </w:trPr>
        <w:tc>
          <w:tcPr>
            <w:tcW w:w="5773" w:type="dxa"/>
            <w:vMerge/>
          </w:tcPr>
          <w:p w14:paraId="2125A5F9" w14:textId="77777777" w:rsidR="00EA0F89" w:rsidRPr="0096747E" w:rsidRDefault="00EA0F89" w:rsidP="00BF27FF">
            <w:pPr>
              <w:ind w:left="360"/>
              <w:jc w:val="both"/>
              <w:rPr>
                <w:rFonts w:ascii="Arial" w:hAnsi="Arial" w:cs="Arial"/>
                <w:sz w:val="24"/>
                <w:szCs w:val="24"/>
              </w:rPr>
            </w:pPr>
          </w:p>
        </w:tc>
        <w:tc>
          <w:tcPr>
            <w:tcW w:w="860" w:type="dxa"/>
          </w:tcPr>
          <w:p w14:paraId="3C5D09C4" w14:textId="77777777" w:rsidR="00EA0F89" w:rsidRPr="0096747E" w:rsidRDefault="00EA0F89" w:rsidP="00BF27FF">
            <w:pPr>
              <w:ind w:left="360"/>
              <w:jc w:val="both"/>
              <w:rPr>
                <w:rFonts w:ascii="Arial" w:hAnsi="Arial" w:cs="Arial"/>
                <w:sz w:val="24"/>
                <w:szCs w:val="24"/>
              </w:rPr>
            </w:pPr>
          </w:p>
        </w:tc>
        <w:tc>
          <w:tcPr>
            <w:tcW w:w="3000" w:type="dxa"/>
          </w:tcPr>
          <w:p w14:paraId="584C798C" w14:textId="77777777" w:rsidR="00EA0F89" w:rsidRDefault="00EA0F89" w:rsidP="00BF27FF">
            <w:pPr>
              <w:rPr>
                <w:rFonts w:ascii="Arial" w:hAnsi="Arial" w:cs="Arial"/>
                <w:sz w:val="24"/>
                <w:szCs w:val="24"/>
              </w:rPr>
            </w:pPr>
            <w:r>
              <w:rPr>
                <w:rFonts w:ascii="Arial" w:hAnsi="Arial" w:cs="Arial"/>
                <w:sz w:val="24"/>
                <w:szCs w:val="24"/>
              </w:rPr>
              <w:t>Monthly</w:t>
            </w:r>
          </w:p>
        </w:tc>
      </w:tr>
      <w:tr w:rsidR="00EA0F89" w14:paraId="473F0AE0" w14:textId="77777777" w:rsidTr="00BF27FF">
        <w:trPr>
          <w:trHeight w:val="298"/>
          <w:tblCellSpacing w:w="20" w:type="dxa"/>
        </w:trPr>
        <w:tc>
          <w:tcPr>
            <w:tcW w:w="5773" w:type="dxa"/>
            <w:vMerge/>
          </w:tcPr>
          <w:p w14:paraId="0BA5D113" w14:textId="77777777" w:rsidR="00EA0F89" w:rsidRPr="0096747E" w:rsidRDefault="00EA0F89" w:rsidP="00BF27FF">
            <w:pPr>
              <w:ind w:left="360"/>
              <w:jc w:val="both"/>
              <w:rPr>
                <w:rFonts w:ascii="Arial" w:hAnsi="Arial" w:cs="Arial"/>
                <w:sz w:val="24"/>
                <w:szCs w:val="24"/>
              </w:rPr>
            </w:pPr>
          </w:p>
        </w:tc>
        <w:tc>
          <w:tcPr>
            <w:tcW w:w="860" w:type="dxa"/>
          </w:tcPr>
          <w:p w14:paraId="73527DA5" w14:textId="77777777" w:rsidR="00EA0F89" w:rsidRPr="0096747E" w:rsidRDefault="00EA0F89" w:rsidP="00BF27FF">
            <w:pPr>
              <w:ind w:left="360"/>
              <w:jc w:val="both"/>
              <w:rPr>
                <w:rFonts w:ascii="Arial" w:hAnsi="Arial" w:cs="Arial"/>
                <w:sz w:val="24"/>
                <w:szCs w:val="24"/>
              </w:rPr>
            </w:pPr>
          </w:p>
        </w:tc>
        <w:tc>
          <w:tcPr>
            <w:tcW w:w="3000" w:type="dxa"/>
          </w:tcPr>
          <w:p w14:paraId="3EAB288A" w14:textId="77777777" w:rsidR="00EA0F89" w:rsidRDefault="00EA0F89" w:rsidP="00BF27FF">
            <w:pPr>
              <w:rPr>
                <w:rFonts w:ascii="Arial" w:hAnsi="Arial" w:cs="Arial"/>
                <w:sz w:val="24"/>
                <w:szCs w:val="24"/>
              </w:rPr>
            </w:pPr>
            <w:r>
              <w:rPr>
                <w:rFonts w:ascii="Arial" w:hAnsi="Arial" w:cs="Arial"/>
                <w:sz w:val="24"/>
                <w:szCs w:val="24"/>
              </w:rPr>
              <w:t>Less often than monthly</w:t>
            </w:r>
          </w:p>
        </w:tc>
      </w:tr>
      <w:tr w:rsidR="00EA0F89" w14:paraId="3B2452E4" w14:textId="77777777" w:rsidTr="00BF27FF">
        <w:trPr>
          <w:trHeight w:val="298"/>
          <w:tblCellSpacing w:w="20" w:type="dxa"/>
        </w:trPr>
        <w:tc>
          <w:tcPr>
            <w:tcW w:w="5773" w:type="dxa"/>
            <w:vMerge/>
          </w:tcPr>
          <w:p w14:paraId="58911DEC" w14:textId="77777777" w:rsidR="00EA0F89" w:rsidRPr="0096747E" w:rsidRDefault="00EA0F89" w:rsidP="00BF27FF">
            <w:pPr>
              <w:ind w:left="360"/>
              <w:jc w:val="both"/>
              <w:rPr>
                <w:rFonts w:ascii="Arial" w:hAnsi="Arial" w:cs="Arial"/>
                <w:sz w:val="24"/>
                <w:szCs w:val="24"/>
              </w:rPr>
            </w:pPr>
          </w:p>
        </w:tc>
        <w:tc>
          <w:tcPr>
            <w:tcW w:w="860" w:type="dxa"/>
          </w:tcPr>
          <w:p w14:paraId="5235CBD0" w14:textId="77777777" w:rsidR="00EA0F89" w:rsidRPr="0096747E" w:rsidRDefault="00EA0F89" w:rsidP="00BF27FF">
            <w:pPr>
              <w:ind w:left="360"/>
              <w:jc w:val="both"/>
              <w:rPr>
                <w:rFonts w:ascii="Arial" w:hAnsi="Arial" w:cs="Arial"/>
                <w:sz w:val="24"/>
                <w:szCs w:val="24"/>
              </w:rPr>
            </w:pPr>
          </w:p>
        </w:tc>
        <w:tc>
          <w:tcPr>
            <w:tcW w:w="3000" w:type="dxa"/>
          </w:tcPr>
          <w:p w14:paraId="74D8C5AC" w14:textId="77777777" w:rsidR="00EA0F89" w:rsidRDefault="00EA0F89" w:rsidP="00BF27FF">
            <w:pPr>
              <w:rPr>
                <w:rFonts w:ascii="Arial" w:hAnsi="Arial" w:cs="Arial"/>
                <w:sz w:val="24"/>
                <w:szCs w:val="24"/>
              </w:rPr>
            </w:pPr>
            <w:r>
              <w:rPr>
                <w:rFonts w:ascii="Arial" w:hAnsi="Arial" w:cs="Arial"/>
                <w:sz w:val="24"/>
                <w:szCs w:val="24"/>
              </w:rPr>
              <w:t>Never</w:t>
            </w:r>
          </w:p>
        </w:tc>
      </w:tr>
      <w:tr w:rsidR="00EA0F89" w14:paraId="3163EDB7" w14:textId="77777777" w:rsidTr="00BF27FF">
        <w:trPr>
          <w:trHeight w:val="298"/>
          <w:tblCellSpacing w:w="20" w:type="dxa"/>
        </w:trPr>
        <w:tc>
          <w:tcPr>
            <w:tcW w:w="5773" w:type="dxa"/>
            <w:vMerge/>
          </w:tcPr>
          <w:p w14:paraId="7B8CD4F5" w14:textId="77777777" w:rsidR="00EA0F89" w:rsidRPr="0096747E" w:rsidRDefault="00EA0F89" w:rsidP="00BF27FF">
            <w:pPr>
              <w:ind w:left="360"/>
              <w:jc w:val="both"/>
              <w:rPr>
                <w:rFonts w:ascii="Arial" w:hAnsi="Arial" w:cs="Arial"/>
                <w:sz w:val="24"/>
                <w:szCs w:val="24"/>
              </w:rPr>
            </w:pPr>
          </w:p>
        </w:tc>
        <w:tc>
          <w:tcPr>
            <w:tcW w:w="860" w:type="dxa"/>
          </w:tcPr>
          <w:p w14:paraId="64D2BCED" w14:textId="77777777" w:rsidR="00EA0F89" w:rsidRPr="0096747E" w:rsidRDefault="00EA0F89" w:rsidP="00BF27FF">
            <w:pPr>
              <w:ind w:left="360"/>
              <w:jc w:val="both"/>
              <w:rPr>
                <w:rFonts w:ascii="Arial" w:hAnsi="Arial" w:cs="Arial"/>
                <w:sz w:val="24"/>
                <w:szCs w:val="24"/>
              </w:rPr>
            </w:pPr>
          </w:p>
        </w:tc>
        <w:tc>
          <w:tcPr>
            <w:tcW w:w="3000" w:type="dxa"/>
          </w:tcPr>
          <w:p w14:paraId="03A6CF1B" w14:textId="77777777" w:rsidR="00EA0F89" w:rsidRDefault="00EA0F89" w:rsidP="00BF27FF">
            <w:pPr>
              <w:rPr>
                <w:rFonts w:ascii="Arial" w:hAnsi="Arial" w:cs="Arial"/>
                <w:sz w:val="24"/>
                <w:szCs w:val="24"/>
              </w:rPr>
            </w:pPr>
            <w:r>
              <w:rPr>
                <w:rFonts w:ascii="Arial" w:hAnsi="Arial" w:cs="Arial"/>
                <w:sz w:val="24"/>
                <w:szCs w:val="24"/>
              </w:rPr>
              <w:t>Unsure/don’t know</w:t>
            </w:r>
          </w:p>
        </w:tc>
      </w:tr>
      <w:tr w:rsidR="00F34D77" w14:paraId="48196A19" w14:textId="77777777" w:rsidTr="00F34D77">
        <w:trPr>
          <w:trHeight w:val="298"/>
          <w:tblCellSpacing w:w="20" w:type="dxa"/>
        </w:trPr>
        <w:tc>
          <w:tcPr>
            <w:tcW w:w="9713" w:type="dxa"/>
            <w:gridSpan w:val="3"/>
          </w:tcPr>
          <w:p w14:paraId="584DC111" w14:textId="77777777" w:rsidR="00F34D77" w:rsidRDefault="00F34D77" w:rsidP="00BF27FF">
            <w:pPr>
              <w:rPr>
                <w:rFonts w:ascii="Arial" w:hAnsi="Arial" w:cs="Arial"/>
                <w:sz w:val="24"/>
                <w:szCs w:val="24"/>
              </w:rPr>
            </w:pPr>
            <w:r w:rsidRPr="00F34D77">
              <w:rPr>
                <w:rFonts w:ascii="Arial" w:hAnsi="Arial" w:cs="Arial"/>
                <w:sz w:val="24"/>
                <w:szCs w:val="24"/>
              </w:rPr>
              <w:t>If you indicated a time period, what is a typical dollar amount in this scenario?</w:t>
            </w:r>
          </w:p>
          <w:p w14:paraId="15D5DA03" w14:textId="66BF69E1" w:rsidR="00F34D77" w:rsidRDefault="00F34D77" w:rsidP="00BF27FF">
            <w:pPr>
              <w:rPr>
                <w:rFonts w:ascii="Arial" w:hAnsi="Arial" w:cs="Arial"/>
                <w:sz w:val="24"/>
                <w:szCs w:val="24"/>
              </w:rPr>
            </w:pPr>
          </w:p>
        </w:tc>
      </w:tr>
    </w:tbl>
    <w:p w14:paraId="61A35414" w14:textId="77777777" w:rsidR="00EA0F89" w:rsidRDefault="00EA0F89" w:rsidP="00EA0F89">
      <w:pPr>
        <w:spacing w:after="0" w:line="240" w:lineRule="auto"/>
        <w:rPr>
          <w:rFonts w:ascii="Arial" w:hAnsi="Arial" w:cs="Arial"/>
          <w:sz w:val="24"/>
          <w:szCs w:val="24"/>
        </w:rPr>
      </w:pPr>
    </w:p>
    <w:p w14:paraId="3765E2A8" w14:textId="77777777" w:rsidR="00EA0F89" w:rsidRDefault="00EA0F89" w:rsidP="00EA0F89">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EA0F89" w14:paraId="1691FABF" w14:textId="77777777" w:rsidTr="00BF27FF">
        <w:trPr>
          <w:trHeight w:val="298"/>
          <w:tblCellSpacing w:w="20" w:type="dxa"/>
        </w:trPr>
        <w:tc>
          <w:tcPr>
            <w:tcW w:w="5773" w:type="dxa"/>
            <w:vMerge w:val="restart"/>
          </w:tcPr>
          <w:p w14:paraId="5AB529C9" w14:textId="24900BCA" w:rsidR="00EA0F89" w:rsidRPr="00615A1E" w:rsidRDefault="00615A1E" w:rsidP="00615A1E">
            <w:pPr>
              <w:pStyle w:val="ListParagraph"/>
              <w:numPr>
                <w:ilvl w:val="0"/>
                <w:numId w:val="6"/>
              </w:numPr>
              <w:rPr>
                <w:rFonts w:ascii="Arial" w:hAnsi="Arial" w:cs="Arial"/>
              </w:rPr>
            </w:pPr>
            <w:r w:rsidRPr="00615A1E">
              <w:rPr>
                <w:rFonts w:ascii="Arial" w:hAnsi="Arial" w:cs="Arial"/>
              </w:rPr>
              <w:t xml:space="preserve">As an </w:t>
            </w:r>
            <w:r>
              <w:rPr>
                <w:rFonts w:ascii="Arial" w:hAnsi="Arial" w:cs="Arial"/>
              </w:rPr>
              <w:t>RDFI</w:t>
            </w:r>
            <w:r w:rsidRPr="00615A1E">
              <w:rPr>
                <w:rFonts w:ascii="Arial" w:hAnsi="Arial" w:cs="Arial"/>
              </w:rPr>
              <w:t xml:space="preserve">, how frequently does the scenario occur in which an </w:t>
            </w:r>
            <w:r>
              <w:rPr>
                <w:rFonts w:ascii="Arial" w:hAnsi="Arial" w:cs="Arial"/>
              </w:rPr>
              <w:t>O</w:t>
            </w:r>
            <w:r w:rsidRPr="00615A1E">
              <w:rPr>
                <w:rFonts w:ascii="Arial" w:hAnsi="Arial" w:cs="Arial"/>
              </w:rPr>
              <w:t>DFI contacted</w:t>
            </w:r>
            <w:r>
              <w:rPr>
                <w:rFonts w:ascii="Arial" w:hAnsi="Arial" w:cs="Arial"/>
              </w:rPr>
              <w:t xml:space="preserve"> you</w:t>
            </w:r>
            <w:r w:rsidRPr="00615A1E">
              <w:rPr>
                <w:rFonts w:ascii="Arial" w:hAnsi="Arial" w:cs="Arial"/>
              </w:rPr>
              <w:t xml:space="preserve"> before settlement to hold or return funds, but funds were no longer available?</w:t>
            </w:r>
          </w:p>
          <w:p w14:paraId="7310ED4A" w14:textId="77777777" w:rsidR="00EA0F89" w:rsidRPr="00FE311C" w:rsidRDefault="00EA0F89" w:rsidP="00BF27FF">
            <w:pPr>
              <w:jc w:val="both"/>
              <w:rPr>
                <w:rFonts w:ascii="Arial" w:hAnsi="Arial" w:cs="Arial"/>
              </w:rPr>
            </w:pPr>
          </w:p>
        </w:tc>
        <w:tc>
          <w:tcPr>
            <w:tcW w:w="860" w:type="dxa"/>
          </w:tcPr>
          <w:p w14:paraId="6B6C37F3" w14:textId="77777777" w:rsidR="00EA0F89" w:rsidRPr="0096747E" w:rsidRDefault="00EA0F89" w:rsidP="00BF27FF">
            <w:pPr>
              <w:ind w:left="360"/>
              <w:jc w:val="both"/>
              <w:rPr>
                <w:rFonts w:ascii="Arial" w:hAnsi="Arial" w:cs="Arial"/>
                <w:sz w:val="24"/>
                <w:szCs w:val="24"/>
              </w:rPr>
            </w:pPr>
          </w:p>
        </w:tc>
        <w:tc>
          <w:tcPr>
            <w:tcW w:w="3000" w:type="dxa"/>
          </w:tcPr>
          <w:p w14:paraId="31AB6016" w14:textId="77777777" w:rsidR="00EA0F89" w:rsidRDefault="00EA0F89" w:rsidP="00BF27FF">
            <w:pPr>
              <w:rPr>
                <w:rFonts w:ascii="Arial" w:hAnsi="Arial" w:cs="Arial"/>
                <w:sz w:val="24"/>
                <w:szCs w:val="24"/>
              </w:rPr>
            </w:pPr>
            <w:r>
              <w:rPr>
                <w:rFonts w:ascii="Arial" w:hAnsi="Arial" w:cs="Arial"/>
                <w:sz w:val="24"/>
                <w:szCs w:val="24"/>
              </w:rPr>
              <w:t>Daily</w:t>
            </w:r>
          </w:p>
        </w:tc>
      </w:tr>
      <w:tr w:rsidR="00EA0F89" w14:paraId="160A21DB" w14:textId="77777777" w:rsidTr="00BF27FF">
        <w:trPr>
          <w:trHeight w:val="298"/>
          <w:tblCellSpacing w:w="20" w:type="dxa"/>
        </w:trPr>
        <w:tc>
          <w:tcPr>
            <w:tcW w:w="5773" w:type="dxa"/>
            <w:vMerge/>
          </w:tcPr>
          <w:p w14:paraId="794D2130" w14:textId="77777777" w:rsidR="00EA0F89" w:rsidRPr="0096747E" w:rsidRDefault="00EA0F89" w:rsidP="00BF27FF">
            <w:pPr>
              <w:ind w:left="360"/>
              <w:jc w:val="both"/>
              <w:rPr>
                <w:rFonts w:ascii="Arial" w:hAnsi="Arial" w:cs="Arial"/>
                <w:sz w:val="24"/>
                <w:szCs w:val="24"/>
              </w:rPr>
            </w:pPr>
          </w:p>
        </w:tc>
        <w:tc>
          <w:tcPr>
            <w:tcW w:w="860" w:type="dxa"/>
          </w:tcPr>
          <w:p w14:paraId="1EFF2A4C" w14:textId="77777777" w:rsidR="00EA0F89" w:rsidRPr="0096747E" w:rsidRDefault="00EA0F89" w:rsidP="00BF27FF">
            <w:pPr>
              <w:ind w:left="360"/>
              <w:jc w:val="both"/>
              <w:rPr>
                <w:rFonts w:ascii="Arial" w:hAnsi="Arial" w:cs="Arial"/>
                <w:sz w:val="24"/>
                <w:szCs w:val="24"/>
              </w:rPr>
            </w:pPr>
          </w:p>
        </w:tc>
        <w:tc>
          <w:tcPr>
            <w:tcW w:w="3000" w:type="dxa"/>
          </w:tcPr>
          <w:p w14:paraId="3E0662D4" w14:textId="77777777" w:rsidR="00EA0F89" w:rsidRDefault="00EA0F89" w:rsidP="00BF27FF">
            <w:pPr>
              <w:rPr>
                <w:rFonts w:ascii="Arial" w:hAnsi="Arial" w:cs="Arial"/>
                <w:sz w:val="24"/>
                <w:szCs w:val="24"/>
              </w:rPr>
            </w:pPr>
            <w:r>
              <w:rPr>
                <w:rFonts w:ascii="Arial" w:hAnsi="Arial" w:cs="Arial"/>
                <w:sz w:val="24"/>
                <w:szCs w:val="24"/>
              </w:rPr>
              <w:t>Weekly</w:t>
            </w:r>
          </w:p>
        </w:tc>
      </w:tr>
      <w:tr w:rsidR="00EA0F89" w14:paraId="598A9035" w14:textId="77777777" w:rsidTr="00BF27FF">
        <w:trPr>
          <w:trHeight w:val="298"/>
          <w:tblCellSpacing w:w="20" w:type="dxa"/>
        </w:trPr>
        <w:tc>
          <w:tcPr>
            <w:tcW w:w="5773" w:type="dxa"/>
            <w:vMerge/>
          </w:tcPr>
          <w:p w14:paraId="1DC182F0" w14:textId="77777777" w:rsidR="00EA0F89" w:rsidRPr="0096747E" w:rsidRDefault="00EA0F89" w:rsidP="00BF27FF">
            <w:pPr>
              <w:ind w:left="360"/>
              <w:jc w:val="both"/>
              <w:rPr>
                <w:rFonts w:ascii="Arial" w:hAnsi="Arial" w:cs="Arial"/>
                <w:sz w:val="24"/>
                <w:szCs w:val="24"/>
              </w:rPr>
            </w:pPr>
          </w:p>
        </w:tc>
        <w:tc>
          <w:tcPr>
            <w:tcW w:w="860" w:type="dxa"/>
          </w:tcPr>
          <w:p w14:paraId="23C8E364" w14:textId="77777777" w:rsidR="00EA0F89" w:rsidRPr="0096747E" w:rsidRDefault="00EA0F89" w:rsidP="00BF27FF">
            <w:pPr>
              <w:ind w:left="360"/>
              <w:jc w:val="both"/>
              <w:rPr>
                <w:rFonts w:ascii="Arial" w:hAnsi="Arial" w:cs="Arial"/>
                <w:sz w:val="24"/>
                <w:szCs w:val="24"/>
              </w:rPr>
            </w:pPr>
          </w:p>
        </w:tc>
        <w:tc>
          <w:tcPr>
            <w:tcW w:w="3000" w:type="dxa"/>
          </w:tcPr>
          <w:p w14:paraId="6CC841A0" w14:textId="77777777" w:rsidR="00EA0F89" w:rsidRDefault="00EA0F89" w:rsidP="00BF27FF">
            <w:pPr>
              <w:rPr>
                <w:rFonts w:ascii="Arial" w:hAnsi="Arial" w:cs="Arial"/>
                <w:sz w:val="24"/>
                <w:szCs w:val="24"/>
              </w:rPr>
            </w:pPr>
            <w:r>
              <w:rPr>
                <w:rFonts w:ascii="Arial" w:hAnsi="Arial" w:cs="Arial"/>
                <w:sz w:val="24"/>
                <w:szCs w:val="24"/>
              </w:rPr>
              <w:t>Monthly</w:t>
            </w:r>
          </w:p>
        </w:tc>
      </w:tr>
      <w:tr w:rsidR="00EA0F89" w14:paraId="7C2CBA38" w14:textId="77777777" w:rsidTr="00BF27FF">
        <w:trPr>
          <w:trHeight w:val="298"/>
          <w:tblCellSpacing w:w="20" w:type="dxa"/>
        </w:trPr>
        <w:tc>
          <w:tcPr>
            <w:tcW w:w="5773" w:type="dxa"/>
            <w:vMerge/>
          </w:tcPr>
          <w:p w14:paraId="33CB2F79" w14:textId="77777777" w:rsidR="00EA0F89" w:rsidRPr="0096747E" w:rsidRDefault="00EA0F89" w:rsidP="00BF27FF">
            <w:pPr>
              <w:ind w:left="360"/>
              <w:jc w:val="both"/>
              <w:rPr>
                <w:rFonts w:ascii="Arial" w:hAnsi="Arial" w:cs="Arial"/>
                <w:sz w:val="24"/>
                <w:szCs w:val="24"/>
              </w:rPr>
            </w:pPr>
          </w:p>
        </w:tc>
        <w:tc>
          <w:tcPr>
            <w:tcW w:w="860" w:type="dxa"/>
          </w:tcPr>
          <w:p w14:paraId="14E91638" w14:textId="77777777" w:rsidR="00EA0F89" w:rsidRPr="0096747E" w:rsidRDefault="00EA0F89" w:rsidP="00BF27FF">
            <w:pPr>
              <w:ind w:left="360"/>
              <w:jc w:val="both"/>
              <w:rPr>
                <w:rFonts w:ascii="Arial" w:hAnsi="Arial" w:cs="Arial"/>
                <w:sz w:val="24"/>
                <w:szCs w:val="24"/>
              </w:rPr>
            </w:pPr>
          </w:p>
        </w:tc>
        <w:tc>
          <w:tcPr>
            <w:tcW w:w="3000" w:type="dxa"/>
          </w:tcPr>
          <w:p w14:paraId="4D060CFA" w14:textId="77777777" w:rsidR="00EA0F89" w:rsidRDefault="00EA0F89" w:rsidP="00BF27FF">
            <w:pPr>
              <w:rPr>
                <w:rFonts w:ascii="Arial" w:hAnsi="Arial" w:cs="Arial"/>
                <w:sz w:val="24"/>
                <w:szCs w:val="24"/>
              </w:rPr>
            </w:pPr>
            <w:r>
              <w:rPr>
                <w:rFonts w:ascii="Arial" w:hAnsi="Arial" w:cs="Arial"/>
                <w:sz w:val="24"/>
                <w:szCs w:val="24"/>
              </w:rPr>
              <w:t>Less often than monthly</w:t>
            </w:r>
          </w:p>
        </w:tc>
      </w:tr>
      <w:tr w:rsidR="00EA0F89" w14:paraId="59E3F359" w14:textId="77777777" w:rsidTr="00BF27FF">
        <w:trPr>
          <w:trHeight w:val="298"/>
          <w:tblCellSpacing w:w="20" w:type="dxa"/>
        </w:trPr>
        <w:tc>
          <w:tcPr>
            <w:tcW w:w="5773" w:type="dxa"/>
            <w:vMerge/>
          </w:tcPr>
          <w:p w14:paraId="5AF0E9A8" w14:textId="77777777" w:rsidR="00EA0F89" w:rsidRPr="0096747E" w:rsidRDefault="00EA0F89" w:rsidP="00BF27FF">
            <w:pPr>
              <w:ind w:left="360"/>
              <w:jc w:val="both"/>
              <w:rPr>
                <w:rFonts w:ascii="Arial" w:hAnsi="Arial" w:cs="Arial"/>
                <w:sz w:val="24"/>
                <w:szCs w:val="24"/>
              </w:rPr>
            </w:pPr>
          </w:p>
        </w:tc>
        <w:tc>
          <w:tcPr>
            <w:tcW w:w="860" w:type="dxa"/>
          </w:tcPr>
          <w:p w14:paraId="6740C0D9" w14:textId="77777777" w:rsidR="00EA0F89" w:rsidRPr="0096747E" w:rsidRDefault="00EA0F89" w:rsidP="00BF27FF">
            <w:pPr>
              <w:ind w:left="360"/>
              <w:jc w:val="both"/>
              <w:rPr>
                <w:rFonts w:ascii="Arial" w:hAnsi="Arial" w:cs="Arial"/>
                <w:sz w:val="24"/>
                <w:szCs w:val="24"/>
              </w:rPr>
            </w:pPr>
          </w:p>
        </w:tc>
        <w:tc>
          <w:tcPr>
            <w:tcW w:w="3000" w:type="dxa"/>
          </w:tcPr>
          <w:p w14:paraId="3A333779" w14:textId="77777777" w:rsidR="00EA0F89" w:rsidRDefault="00EA0F89" w:rsidP="00BF27FF">
            <w:pPr>
              <w:rPr>
                <w:rFonts w:ascii="Arial" w:hAnsi="Arial" w:cs="Arial"/>
                <w:sz w:val="24"/>
                <w:szCs w:val="24"/>
              </w:rPr>
            </w:pPr>
            <w:r>
              <w:rPr>
                <w:rFonts w:ascii="Arial" w:hAnsi="Arial" w:cs="Arial"/>
                <w:sz w:val="24"/>
                <w:szCs w:val="24"/>
              </w:rPr>
              <w:t>Never</w:t>
            </w:r>
          </w:p>
        </w:tc>
      </w:tr>
      <w:tr w:rsidR="00EA0F89" w14:paraId="6A562C45" w14:textId="77777777" w:rsidTr="00BF27FF">
        <w:trPr>
          <w:trHeight w:val="298"/>
          <w:tblCellSpacing w:w="20" w:type="dxa"/>
        </w:trPr>
        <w:tc>
          <w:tcPr>
            <w:tcW w:w="5773" w:type="dxa"/>
            <w:vMerge/>
          </w:tcPr>
          <w:p w14:paraId="18FB87BC" w14:textId="77777777" w:rsidR="00EA0F89" w:rsidRPr="0096747E" w:rsidRDefault="00EA0F89" w:rsidP="00BF27FF">
            <w:pPr>
              <w:ind w:left="360"/>
              <w:jc w:val="both"/>
              <w:rPr>
                <w:rFonts w:ascii="Arial" w:hAnsi="Arial" w:cs="Arial"/>
                <w:sz w:val="24"/>
                <w:szCs w:val="24"/>
              </w:rPr>
            </w:pPr>
          </w:p>
        </w:tc>
        <w:tc>
          <w:tcPr>
            <w:tcW w:w="860" w:type="dxa"/>
          </w:tcPr>
          <w:p w14:paraId="0492E814" w14:textId="77777777" w:rsidR="00EA0F89" w:rsidRPr="0096747E" w:rsidRDefault="00EA0F89" w:rsidP="00BF27FF">
            <w:pPr>
              <w:ind w:left="360"/>
              <w:jc w:val="both"/>
              <w:rPr>
                <w:rFonts w:ascii="Arial" w:hAnsi="Arial" w:cs="Arial"/>
                <w:sz w:val="24"/>
                <w:szCs w:val="24"/>
              </w:rPr>
            </w:pPr>
          </w:p>
        </w:tc>
        <w:tc>
          <w:tcPr>
            <w:tcW w:w="3000" w:type="dxa"/>
          </w:tcPr>
          <w:p w14:paraId="12DE0443" w14:textId="77777777" w:rsidR="00EA0F89" w:rsidRDefault="00EA0F89" w:rsidP="00BF27FF">
            <w:pPr>
              <w:rPr>
                <w:rFonts w:ascii="Arial" w:hAnsi="Arial" w:cs="Arial"/>
                <w:sz w:val="24"/>
                <w:szCs w:val="24"/>
              </w:rPr>
            </w:pPr>
            <w:r>
              <w:rPr>
                <w:rFonts w:ascii="Arial" w:hAnsi="Arial" w:cs="Arial"/>
                <w:sz w:val="24"/>
                <w:szCs w:val="24"/>
              </w:rPr>
              <w:t>Unsure/don’t know</w:t>
            </w:r>
          </w:p>
        </w:tc>
      </w:tr>
      <w:tr w:rsidR="00F34D77" w14:paraId="7B27FEEA" w14:textId="77777777" w:rsidTr="00F34D77">
        <w:trPr>
          <w:trHeight w:val="298"/>
          <w:tblCellSpacing w:w="20" w:type="dxa"/>
        </w:trPr>
        <w:tc>
          <w:tcPr>
            <w:tcW w:w="9713" w:type="dxa"/>
            <w:gridSpan w:val="3"/>
          </w:tcPr>
          <w:p w14:paraId="5A8D35C1" w14:textId="77777777" w:rsidR="00F34D77" w:rsidRDefault="00F34D77" w:rsidP="00BF27FF">
            <w:pPr>
              <w:rPr>
                <w:rFonts w:ascii="Arial" w:hAnsi="Arial" w:cs="Arial"/>
                <w:sz w:val="24"/>
                <w:szCs w:val="24"/>
              </w:rPr>
            </w:pPr>
            <w:r w:rsidRPr="00F34D77">
              <w:rPr>
                <w:rFonts w:ascii="Arial" w:hAnsi="Arial" w:cs="Arial"/>
                <w:sz w:val="24"/>
                <w:szCs w:val="24"/>
              </w:rPr>
              <w:t>If you indicated a time period, what is a typical dollar amount in this scenario?</w:t>
            </w:r>
          </w:p>
          <w:p w14:paraId="136DECF4" w14:textId="02177FC4" w:rsidR="00F34D77" w:rsidRDefault="00F34D77" w:rsidP="00BF27FF">
            <w:pPr>
              <w:rPr>
                <w:rFonts w:ascii="Arial" w:hAnsi="Arial" w:cs="Arial"/>
                <w:sz w:val="24"/>
                <w:szCs w:val="24"/>
              </w:rPr>
            </w:pPr>
          </w:p>
        </w:tc>
      </w:tr>
    </w:tbl>
    <w:p w14:paraId="06ED3A2C" w14:textId="77777777" w:rsidR="00EA0F89" w:rsidRDefault="00EA0F89" w:rsidP="00EA0F89">
      <w:pPr>
        <w:spacing w:after="0" w:line="240" w:lineRule="auto"/>
        <w:rPr>
          <w:rFonts w:ascii="Arial" w:hAnsi="Arial" w:cs="Arial"/>
          <w:sz w:val="24"/>
          <w:szCs w:val="24"/>
        </w:rPr>
      </w:pPr>
    </w:p>
    <w:p w14:paraId="22DC0D6F" w14:textId="169B0AB3" w:rsidR="00896896" w:rsidRDefault="00896896" w:rsidP="00FE311C">
      <w:pPr>
        <w:spacing w:after="0" w:line="240" w:lineRule="auto"/>
        <w:rPr>
          <w:rFonts w:ascii="Arial" w:hAnsi="Arial" w:cs="Arial"/>
          <w:sz w:val="24"/>
          <w:szCs w:val="24"/>
        </w:rPr>
      </w:pPr>
    </w:p>
    <w:p w14:paraId="54F62907" w14:textId="0F17DD80" w:rsidR="00236005" w:rsidRPr="00236005" w:rsidRDefault="00236005" w:rsidP="00FE311C">
      <w:pPr>
        <w:spacing w:after="0" w:line="240" w:lineRule="auto"/>
        <w:rPr>
          <w:rFonts w:ascii="Arial" w:hAnsi="Arial" w:cs="Arial"/>
          <w:sz w:val="24"/>
          <w:szCs w:val="24"/>
          <w:u w:val="single"/>
        </w:rPr>
      </w:pPr>
      <w:r w:rsidRPr="00236005">
        <w:rPr>
          <w:rFonts w:ascii="Arial" w:hAnsi="Arial" w:cs="Arial"/>
          <w:sz w:val="24"/>
          <w:szCs w:val="24"/>
          <w:u w:val="single"/>
        </w:rPr>
        <w:t>Questions for all respondents</w:t>
      </w:r>
    </w:p>
    <w:p w14:paraId="4AA76296" w14:textId="77777777" w:rsidR="000F6009" w:rsidRDefault="000F6009" w:rsidP="00FE311C">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3"/>
        <w:gridCol w:w="900"/>
        <w:gridCol w:w="3060"/>
      </w:tblGrid>
      <w:tr w:rsidR="00FE311C" w14:paraId="781D7129" w14:textId="77777777" w:rsidTr="0084769D">
        <w:trPr>
          <w:trHeight w:val="298"/>
          <w:tblCellSpacing w:w="20" w:type="dxa"/>
        </w:trPr>
        <w:tc>
          <w:tcPr>
            <w:tcW w:w="5773" w:type="dxa"/>
            <w:vMerge w:val="restart"/>
          </w:tcPr>
          <w:p w14:paraId="2242216D" w14:textId="3A4E8960" w:rsidR="00FE311C" w:rsidRPr="003070A2" w:rsidRDefault="000F6009" w:rsidP="000F6009">
            <w:pPr>
              <w:pStyle w:val="ListParagraph"/>
              <w:numPr>
                <w:ilvl w:val="0"/>
                <w:numId w:val="6"/>
              </w:numPr>
              <w:jc w:val="both"/>
              <w:rPr>
                <w:rFonts w:ascii="Arial" w:hAnsi="Arial" w:cs="Arial"/>
              </w:rPr>
            </w:pPr>
            <w:r>
              <w:rPr>
                <w:rFonts w:ascii="Arial" w:hAnsi="Arial" w:cs="Arial"/>
              </w:rPr>
              <w:t>Does your organization think that t</w:t>
            </w:r>
            <w:r w:rsidR="00FE311C" w:rsidRPr="00C50C3F">
              <w:rPr>
                <w:rFonts w:ascii="Arial" w:hAnsi="Arial" w:cs="Arial"/>
              </w:rPr>
              <w:t xml:space="preserve">he Rules </w:t>
            </w:r>
            <w:r>
              <w:rPr>
                <w:rFonts w:ascii="Arial" w:hAnsi="Arial" w:cs="Arial"/>
              </w:rPr>
              <w:t xml:space="preserve">should </w:t>
            </w:r>
            <w:r w:rsidR="00FE311C" w:rsidRPr="00C50C3F">
              <w:rPr>
                <w:rFonts w:ascii="Arial" w:hAnsi="Arial" w:cs="Arial"/>
              </w:rPr>
              <w:t xml:space="preserve">support the ability of an ODFI to recover funds in </w:t>
            </w:r>
            <w:r w:rsidR="00FE311C">
              <w:rPr>
                <w:rFonts w:ascii="Arial" w:hAnsi="Arial" w:cs="Arial"/>
              </w:rPr>
              <w:t xml:space="preserve">limited </w:t>
            </w:r>
            <w:r w:rsidR="00FE311C" w:rsidRPr="00C50C3F">
              <w:rPr>
                <w:rFonts w:ascii="Arial" w:hAnsi="Arial" w:cs="Arial"/>
              </w:rPr>
              <w:t>scenarios</w:t>
            </w:r>
            <w:r w:rsidR="00FE311C">
              <w:rPr>
                <w:rFonts w:ascii="Arial" w:hAnsi="Arial" w:cs="Arial"/>
              </w:rPr>
              <w:t xml:space="preserve"> when an RDFI has made funds available prior to settlement? </w:t>
            </w:r>
          </w:p>
        </w:tc>
        <w:tc>
          <w:tcPr>
            <w:tcW w:w="860" w:type="dxa"/>
          </w:tcPr>
          <w:p w14:paraId="5E091A61" w14:textId="77777777" w:rsidR="00FE311C" w:rsidRPr="0096747E" w:rsidRDefault="00FE311C" w:rsidP="0084769D">
            <w:pPr>
              <w:ind w:left="360"/>
              <w:jc w:val="both"/>
              <w:rPr>
                <w:rFonts w:ascii="Arial" w:hAnsi="Arial" w:cs="Arial"/>
                <w:sz w:val="24"/>
                <w:szCs w:val="24"/>
              </w:rPr>
            </w:pPr>
          </w:p>
        </w:tc>
        <w:tc>
          <w:tcPr>
            <w:tcW w:w="3000" w:type="dxa"/>
          </w:tcPr>
          <w:p w14:paraId="1E45D587" w14:textId="77777777" w:rsidR="00FE311C" w:rsidRDefault="00FE311C" w:rsidP="0084769D">
            <w:pPr>
              <w:rPr>
                <w:rFonts w:ascii="Arial" w:hAnsi="Arial" w:cs="Arial"/>
                <w:sz w:val="24"/>
                <w:szCs w:val="24"/>
              </w:rPr>
            </w:pPr>
            <w:r>
              <w:rPr>
                <w:rFonts w:ascii="Arial" w:hAnsi="Arial" w:cs="Arial"/>
                <w:sz w:val="24"/>
                <w:szCs w:val="24"/>
              </w:rPr>
              <w:t>Yes</w:t>
            </w:r>
          </w:p>
        </w:tc>
      </w:tr>
      <w:tr w:rsidR="00FE311C" w14:paraId="34C0E3DA" w14:textId="77777777" w:rsidTr="0084769D">
        <w:trPr>
          <w:trHeight w:val="298"/>
          <w:tblCellSpacing w:w="20" w:type="dxa"/>
        </w:trPr>
        <w:tc>
          <w:tcPr>
            <w:tcW w:w="5773" w:type="dxa"/>
            <w:vMerge/>
          </w:tcPr>
          <w:p w14:paraId="1C8B18EC" w14:textId="77777777" w:rsidR="00FE311C" w:rsidRPr="0096747E" w:rsidRDefault="00FE311C" w:rsidP="0084769D">
            <w:pPr>
              <w:ind w:left="360"/>
              <w:jc w:val="both"/>
              <w:rPr>
                <w:rFonts w:ascii="Arial" w:hAnsi="Arial" w:cs="Arial"/>
                <w:sz w:val="24"/>
                <w:szCs w:val="24"/>
              </w:rPr>
            </w:pPr>
          </w:p>
        </w:tc>
        <w:tc>
          <w:tcPr>
            <w:tcW w:w="860" w:type="dxa"/>
          </w:tcPr>
          <w:p w14:paraId="1F47E649" w14:textId="77777777" w:rsidR="00FE311C" w:rsidRPr="0096747E" w:rsidRDefault="00FE311C" w:rsidP="0084769D">
            <w:pPr>
              <w:ind w:left="360"/>
              <w:jc w:val="both"/>
              <w:rPr>
                <w:rFonts w:ascii="Arial" w:hAnsi="Arial" w:cs="Arial"/>
                <w:sz w:val="24"/>
                <w:szCs w:val="24"/>
              </w:rPr>
            </w:pPr>
          </w:p>
        </w:tc>
        <w:tc>
          <w:tcPr>
            <w:tcW w:w="3000" w:type="dxa"/>
          </w:tcPr>
          <w:p w14:paraId="245A3C1D" w14:textId="77777777" w:rsidR="00FE311C" w:rsidRDefault="00FE311C" w:rsidP="0084769D">
            <w:pPr>
              <w:rPr>
                <w:rFonts w:ascii="Arial" w:hAnsi="Arial" w:cs="Arial"/>
                <w:sz w:val="24"/>
                <w:szCs w:val="24"/>
              </w:rPr>
            </w:pPr>
            <w:r>
              <w:rPr>
                <w:rFonts w:ascii="Arial" w:hAnsi="Arial" w:cs="Arial"/>
                <w:sz w:val="24"/>
                <w:szCs w:val="24"/>
              </w:rPr>
              <w:t>No</w:t>
            </w:r>
          </w:p>
        </w:tc>
      </w:tr>
      <w:tr w:rsidR="00FE311C" w14:paraId="29D2CA73" w14:textId="77777777" w:rsidTr="0084769D">
        <w:trPr>
          <w:trHeight w:val="298"/>
          <w:tblCellSpacing w:w="20" w:type="dxa"/>
        </w:trPr>
        <w:tc>
          <w:tcPr>
            <w:tcW w:w="5773" w:type="dxa"/>
            <w:vMerge/>
          </w:tcPr>
          <w:p w14:paraId="66F1E853" w14:textId="77777777" w:rsidR="00FE311C" w:rsidRPr="0096747E" w:rsidRDefault="00FE311C" w:rsidP="0084769D">
            <w:pPr>
              <w:ind w:left="360"/>
              <w:jc w:val="both"/>
              <w:rPr>
                <w:rFonts w:ascii="Arial" w:hAnsi="Arial" w:cs="Arial"/>
                <w:sz w:val="24"/>
                <w:szCs w:val="24"/>
              </w:rPr>
            </w:pPr>
          </w:p>
        </w:tc>
        <w:tc>
          <w:tcPr>
            <w:tcW w:w="860" w:type="dxa"/>
          </w:tcPr>
          <w:p w14:paraId="696AB8F4" w14:textId="77777777" w:rsidR="00FE311C" w:rsidRPr="0096747E" w:rsidRDefault="00FE311C" w:rsidP="0084769D">
            <w:pPr>
              <w:ind w:left="360"/>
              <w:jc w:val="both"/>
              <w:rPr>
                <w:rFonts w:ascii="Arial" w:hAnsi="Arial" w:cs="Arial"/>
                <w:sz w:val="24"/>
                <w:szCs w:val="24"/>
              </w:rPr>
            </w:pPr>
          </w:p>
        </w:tc>
        <w:tc>
          <w:tcPr>
            <w:tcW w:w="3000" w:type="dxa"/>
          </w:tcPr>
          <w:p w14:paraId="3E464BB2" w14:textId="77777777" w:rsidR="00FE311C" w:rsidRDefault="00FE311C" w:rsidP="0084769D">
            <w:pPr>
              <w:rPr>
                <w:rFonts w:ascii="Arial" w:hAnsi="Arial" w:cs="Arial"/>
                <w:sz w:val="24"/>
                <w:szCs w:val="24"/>
              </w:rPr>
            </w:pPr>
            <w:r>
              <w:rPr>
                <w:rFonts w:ascii="Arial" w:hAnsi="Arial" w:cs="Arial"/>
                <w:sz w:val="24"/>
                <w:szCs w:val="24"/>
              </w:rPr>
              <w:t>Don’t know</w:t>
            </w:r>
          </w:p>
        </w:tc>
      </w:tr>
    </w:tbl>
    <w:p w14:paraId="08F7C719" w14:textId="127DF3EB" w:rsidR="00FE311C" w:rsidRDefault="00FE311C" w:rsidP="00125867">
      <w:pPr>
        <w:spacing w:after="0" w:line="240" w:lineRule="auto"/>
        <w:rPr>
          <w:rFonts w:ascii="Arial" w:hAnsi="Arial" w:cs="Arial"/>
          <w:sz w:val="24"/>
          <w:szCs w:val="24"/>
        </w:rPr>
      </w:pPr>
    </w:p>
    <w:p w14:paraId="0488BF15" w14:textId="77777777" w:rsidR="00BB221A" w:rsidRDefault="00BB221A" w:rsidP="00BB221A">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032"/>
        <w:gridCol w:w="720"/>
        <w:gridCol w:w="4041"/>
      </w:tblGrid>
      <w:tr w:rsidR="00BB221A" w14:paraId="232240FA" w14:textId="77777777" w:rsidTr="00BB221A">
        <w:trPr>
          <w:trHeight w:val="298"/>
          <w:tblCellSpacing w:w="20" w:type="dxa"/>
        </w:trPr>
        <w:tc>
          <w:tcPr>
            <w:tcW w:w="4972" w:type="dxa"/>
            <w:vMerge w:val="restart"/>
          </w:tcPr>
          <w:p w14:paraId="0D17483F" w14:textId="42ACF6E2" w:rsidR="00BB221A" w:rsidRPr="003070A2" w:rsidRDefault="00BB221A" w:rsidP="00BB221A">
            <w:pPr>
              <w:pStyle w:val="ListParagraph"/>
              <w:numPr>
                <w:ilvl w:val="0"/>
                <w:numId w:val="6"/>
              </w:numPr>
              <w:jc w:val="both"/>
              <w:rPr>
                <w:rFonts w:ascii="Arial" w:hAnsi="Arial" w:cs="Arial"/>
              </w:rPr>
            </w:pPr>
            <w:r>
              <w:rPr>
                <w:rFonts w:ascii="Arial" w:hAnsi="Arial" w:cs="Arial"/>
              </w:rPr>
              <w:t>Regardless of your answer to Question 1</w:t>
            </w:r>
            <w:r w:rsidR="00271808">
              <w:rPr>
                <w:rFonts w:ascii="Arial" w:hAnsi="Arial" w:cs="Arial"/>
              </w:rPr>
              <w:t>3</w:t>
            </w:r>
            <w:r>
              <w:rPr>
                <w:rFonts w:ascii="Arial" w:hAnsi="Arial" w:cs="Arial"/>
              </w:rPr>
              <w:t>, do you think that any of these Rules approaches would be effective in enabling ODFIs to recover funds from RDFIs?  Check all that apply.</w:t>
            </w:r>
          </w:p>
        </w:tc>
        <w:tc>
          <w:tcPr>
            <w:tcW w:w="680" w:type="dxa"/>
          </w:tcPr>
          <w:p w14:paraId="513B5487" w14:textId="77777777" w:rsidR="00BB221A" w:rsidRPr="0096747E" w:rsidRDefault="00BB221A" w:rsidP="00BB221A">
            <w:pPr>
              <w:ind w:left="360"/>
              <w:jc w:val="both"/>
              <w:rPr>
                <w:rFonts w:ascii="Arial" w:hAnsi="Arial" w:cs="Arial"/>
                <w:sz w:val="24"/>
                <w:szCs w:val="24"/>
              </w:rPr>
            </w:pPr>
          </w:p>
        </w:tc>
        <w:tc>
          <w:tcPr>
            <w:tcW w:w="3981" w:type="dxa"/>
          </w:tcPr>
          <w:p w14:paraId="6C26AF5C" w14:textId="7FE95AAC" w:rsidR="00BB221A" w:rsidRDefault="00BB221A" w:rsidP="00BB221A">
            <w:pPr>
              <w:rPr>
                <w:rFonts w:ascii="Arial" w:hAnsi="Arial" w:cs="Arial"/>
                <w:sz w:val="24"/>
                <w:szCs w:val="24"/>
              </w:rPr>
            </w:pPr>
            <w:r w:rsidRPr="00926F0C">
              <w:rPr>
                <w:rFonts w:ascii="Arial" w:hAnsi="Arial" w:cs="Arial"/>
                <w:sz w:val="24"/>
                <w:szCs w:val="24"/>
              </w:rPr>
              <w:t>Prohibit an RDFI from returning a reversal for insufficient funds (R01 and R09) if it is received before settlement</w:t>
            </w:r>
          </w:p>
        </w:tc>
      </w:tr>
      <w:tr w:rsidR="00BB221A" w14:paraId="7F6E3E4F" w14:textId="77777777" w:rsidTr="00BB221A">
        <w:trPr>
          <w:trHeight w:val="298"/>
          <w:tblCellSpacing w:w="20" w:type="dxa"/>
        </w:trPr>
        <w:tc>
          <w:tcPr>
            <w:tcW w:w="4972" w:type="dxa"/>
            <w:vMerge/>
          </w:tcPr>
          <w:p w14:paraId="742387AA" w14:textId="77777777" w:rsidR="00BB221A" w:rsidRPr="0096747E" w:rsidRDefault="00BB221A" w:rsidP="00BB221A">
            <w:pPr>
              <w:ind w:left="360"/>
              <w:jc w:val="both"/>
              <w:rPr>
                <w:rFonts w:ascii="Arial" w:hAnsi="Arial" w:cs="Arial"/>
                <w:sz w:val="24"/>
                <w:szCs w:val="24"/>
              </w:rPr>
            </w:pPr>
          </w:p>
        </w:tc>
        <w:tc>
          <w:tcPr>
            <w:tcW w:w="680" w:type="dxa"/>
          </w:tcPr>
          <w:p w14:paraId="12188497" w14:textId="77777777" w:rsidR="00BB221A" w:rsidRPr="0096747E" w:rsidRDefault="00BB221A" w:rsidP="00BB221A">
            <w:pPr>
              <w:ind w:left="360"/>
              <w:jc w:val="both"/>
              <w:rPr>
                <w:rFonts w:ascii="Arial" w:hAnsi="Arial" w:cs="Arial"/>
                <w:sz w:val="24"/>
                <w:szCs w:val="24"/>
              </w:rPr>
            </w:pPr>
          </w:p>
        </w:tc>
        <w:tc>
          <w:tcPr>
            <w:tcW w:w="3981" w:type="dxa"/>
          </w:tcPr>
          <w:p w14:paraId="51A343D6" w14:textId="44C63EC7" w:rsidR="00BB221A" w:rsidRDefault="00BB221A" w:rsidP="00BB221A">
            <w:pPr>
              <w:rPr>
                <w:rFonts w:ascii="Arial" w:hAnsi="Arial" w:cs="Arial"/>
                <w:sz w:val="24"/>
                <w:szCs w:val="24"/>
              </w:rPr>
            </w:pPr>
            <w:r w:rsidRPr="00926F0C">
              <w:rPr>
                <w:rFonts w:ascii="Arial" w:hAnsi="Arial" w:cs="Arial"/>
                <w:sz w:val="24"/>
                <w:szCs w:val="24"/>
              </w:rPr>
              <w:t xml:space="preserve">Make RDFI liable to the ODFI </w:t>
            </w:r>
            <w:proofErr w:type="gramStart"/>
            <w:r w:rsidRPr="00926F0C">
              <w:rPr>
                <w:rFonts w:ascii="Arial" w:hAnsi="Arial" w:cs="Arial"/>
                <w:sz w:val="24"/>
                <w:szCs w:val="24"/>
              </w:rPr>
              <w:t>for the amount of</w:t>
            </w:r>
            <w:proofErr w:type="gramEnd"/>
            <w:r w:rsidRPr="00926F0C">
              <w:rPr>
                <w:rFonts w:ascii="Arial" w:hAnsi="Arial" w:cs="Arial"/>
                <w:sz w:val="24"/>
                <w:szCs w:val="24"/>
              </w:rPr>
              <w:t xml:space="preserve"> a credit if it made funds available prior to settlement, and the ODFI could have </w:t>
            </w:r>
            <w:r w:rsidRPr="00926F0C">
              <w:rPr>
                <w:rFonts w:ascii="Arial" w:hAnsi="Arial" w:cs="Arial"/>
                <w:sz w:val="24"/>
                <w:szCs w:val="24"/>
              </w:rPr>
              <w:lastRenderedPageBreak/>
              <w:t>corrected an error or recovered the amount of the credit</w:t>
            </w:r>
          </w:p>
        </w:tc>
      </w:tr>
      <w:tr w:rsidR="00BB221A" w14:paraId="59A69ED3" w14:textId="77777777" w:rsidTr="00BB221A">
        <w:trPr>
          <w:trHeight w:val="298"/>
          <w:tblCellSpacing w:w="20" w:type="dxa"/>
        </w:trPr>
        <w:tc>
          <w:tcPr>
            <w:tcW w:w="4972" w:type="dxa"/>
            <w:vMerge/>
          </w:tcPr>
          <w:p w14:paraId="52CF1631" w14:textId="77777777" w:rsidR="00BB221A" w:rsidRPr="0096747E" w:rsidRDefault="00BB221A" w:rsidP="00BB221A">
            <w:pPr>
              <w:ind w:left="360"/>
              <w:jc w:val="both"/>
              <w:rPr>
                <w:rFonts w:ascii="Arial" w:hAnsi="Arial" w:cs="Arial"/>
                <w:sz w:val="24"/>
                <w:szCs w:val="24"/>
              </w:rPr>
            </w:pPr>
          </w:p>
        </w:tc>
        <w:tc>
          <w:tcPr>
            <w:tcW w:w="680" w:type="dxa"/>
          </w:tcPr>
          <w:p w14:paraId="6D932F90" w14:textId="77777777" w:rsidR="00BB221A" w:rsidRPr="0096747E" w:rsidRDefault="00BB221A" w:rsidP="00BB221A">
            <w:pPr>
              <w:ind w:left="360"/>
              <w:jc w:val="both"/>
              <w:rPr>
                <w:rFonts w:ascii="Arial" w:hAnsi="Arial" w:cs="Arial"/>
                <w:sz w:val="24"/>
                <w:szCs w:val="24"/>
              </w:rPr>
            </w:pPr>
          </w:p>
        </w:tc>
        <w:tc>
          <w:tcPr>
            <w:tcW w:w="3981" w:type="dxa"/>
          </w:tcPr>
          <w:p w14:paraId="42949861" w14:textId="560D47D7" w:rsidR="00BB221A" w:rsidRPr="00926F0C" w:rsidRDefault="00BB221A" w:rsidP="00BB221A">
            <w:pPr>
              <w:rPr>
                <w:rFonts w:ascii="Arial" w:hAnsi="Arial" w:cs="Arial"/>
                <w:sz w:val="24"/>
                <w:szCs w:val="24"/>
              </w:rPr>
            </w:pPr>
            <w:r>
              <w:rPr>
                <w:rFonts w:ascii="Arial" w:hAnsi="Arial" w:cs="Arial"/>
                <w:sz w:val="24"/>
                <w:szCs w:val="24"/>
              </w:rPr>
              <w:t>Other</w:t>
            </w:r>
          </w:p>
        </w:tc>
      </w:tr>
      <w:tr w:rsidR="00BB221A" w14:paraId="4550D65B" w14:textId="77777777" w:rsidTr="00BB221A">
        <w:trPr>
          <w:trHeight w:val="298"/>
          <w:tblCellSpacing w:w="20" w:type="dxa"/>
        </w:trPr>
        <w:tc>
          <w:tcPr>
            <w:tcW w:w="9713" w:type="dxa"/>
            <w:gridSpan w:val="3"/>
          </w:tcPr>
          <w:p w14:paraId="45B1C7FE" w14:textId="77777777" w:rsidR="00BB221A" w:rsidRDefault="00BB221A" w:rsidP="00BB221A">
            <w:pPr>
              <w:rPr>
                <w:rFonts w:ascii="Arial" w:hAnsi="Arial" w:cs="Arial"/>
                <w:sz w:val="24"/>
                <w:szCs w:val="24"/>
              </w:rPr>
            </w:pPr>
            <w:r>
              <w:rPr>
                <w:rFonts w:ascii="Arial" w:hAnsi="Arial" w:cs="Arial"/>
                <w:sz w:val="24"/>
                <w:szCs w:val="24"/>
              </w:rPr>
              <w:t>If Other, please describe</w:t>
            </w:r>
          </w:p>
          <w:p w14:paraId="563834DD" w14:textId="2B0DA64E" w:rsidR="00BB221A" w:rsidRPr="00926F0C" w:rsidRDefault="00BB221A" w:rsidP="00BB221A">
            <w:pPr>
              <w:rPr>
                <w:rFonts w:ascii="Arial" w:hAnsi="Arial" w:cs="Arial"/>
                <w:sz w:val="24"/>
                <w:szCs w:val="24"/>
              </w:rPr>
            </w:pPr>
          </w:p>
        </w:tc>
      </w:tr>
    </w:tbl>
    <w:p w14:paraId="4A226F7B" w14:textId="77777777" w:rsidR="00BB221A" w:rsidRDefault="00BB221A" w:rsidP="00BB221A">
      <w:pPr>
        <w:spacing w:after="0" w:line="240" w:lineRule="auto"/>
        <w:rPr>
          <w:rFonts w:ascii="Arial" w:hAnsi="Arial" w:cs="Arial"/>
          <w:sz w:val="24"/>
          <w:szCs w:val="24"/>
        </w:rPr>
      </w:pPr>
    </w:p>
    <w:p w14:paraId="7F411C11" w14:textId="77777777" w:rsidR="00BB221A" w:rsidRDefault="00BB221A" w:rsidP="00BB221A">
      <w:pPr>
        <w:spacing w:after="0" w:line="240" w:lineRule="auto"/>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492"/>
        <w:gridCol w:w="630"/>
        <w:gridCol w:w="4671"/>
      </w:tblGrid>
      <w:tr w:rsidR="00B60EE7" w14:paraId="1DBA4532" w14:textId="77777777" w:rsidTr="00BB221A">
        <w:trPr>
          <w:trHeight w:val="298"/>
          <w:tblCellSpacing w:w="20" w:type="dxa"/>
        </w:trPr>
        <w:tc>
          <w:tcPr>
            <w:tcW w:w="4432" w:type="dxa"/>
            <w:vMerge w:val="restart"/>
          </w:tcPr>
          <w:p w14:paraId="7FDEABC9" w14:textId="3D754B5F" w:rsidR="00B60EE7" w:rsidRPr="003070A2" w:rsidRDefault="00B60EE7" w:rsidP="00BB221A">
            <w:pPr>
              <w:pStyle w:val="ListParagraph"/>
              <w:numPr>
                <w:ilvl w:val="0"/>
                <w:numId w:val="6"/>
              </w:numPr>
              <w:jc w:val="both"/>
              <w:rPr>
                <w:rFonts w:ascii="Arial" w:hAnsi="Arial" w:cs="Arial"/>
              </w:rPr>
            </w:pPr>
            <w:r>
              <w:rPr>
                <w:rFonts w:ascii="Arial" w:hAnsi="Arial" w:cs="Arial"/>
              </w:rPr>
              <w:t>Please indicate which one of the following statements best describes your organization’s position on the issues described in the RFI on the risks of early funds availability.</w:t>
            </w:r>
          </w:p>
        </w:tc>
        <w:tc>
          <w:tcPr>
            <w:tcW w:w="590" w:type="dxa"/>
          </w:tcPr>
          <w:p w14:paraId="1C7148B7" w14:textId="77777777" w:rsidR="00B60EE7" w:rsidRPr="0096747E" w:rsidRDefault="00B60EE7" w:rsidP="00BF27FF">
            <w:pPr>
              <w:ind w:left="360"/>
              <w:jc w:val="both"/>
              <w:rPr>
                <w:rFonts w:ascii="Arial" w:hAnsi="Arial" w:cs="Arial"/>
                <w:sz w:val="24"/>
                <w:szCs w:val="24"/>
              </w:rPr>
            </w:pPr>
          </w:p>
        </w:tc>
        <w:tc>
          <w:tcPr>
            <w:tcW w:w="4611" w:type="dxa"/>
          </w:tcPr>
          <w:p w14:paraId="40FF5059" w14:textId="136B5765" w:rsidR="00B60EE7" w:rsidRDefault="00B60EE7" w:rsidP="00BF27FF">
            <w:pPr>
              <w:rPr>
                <w:rFonts w:ascii="Arial" w:hAnsi="Arial" w:cs="Arial"/>
                <w:sz w:val="24"/>
                <w:szCs w:val="24"/>
              </w:rPr>
            </w:pPr>
            <w:r>
              <w:rPr>
                <w:rFonts w:ascii="Arial" w:hAnsi="Arial" w:cs="Arial"/>
                <w:sz w:val="24"/>
                <w:szCs w:val="24"/>
              </w:rPr>
              <w:t xml:space="preserve">Early funds availability is not a </w:t>
            </w:r>
            <w:r w:rsidR="00FB7EE3">
              <w:rPr>
                <w:rFonts w:ascii="Arial" w:hAnsi="Arial" w:cs="Arial"/>
                <w:sz w:val="24"/>
                <w:szCs w:val="24"/>
              </w:rPr>
              <w:t xml:space="preserve">significant </w:t>
            </w:r>
            <w:r>
              <w:rPr>
                <w:rFonts w:ascii="Arial" w:hAnsi="Arial" w:cs="Arial"/>
                <w:sz w:val="24"/>
                <w:szCs w:val="24"/>
              </w:rPr>
              <w:t>problem on the ACH Network</w:t>
            </w:r>
            <w:r w:rsidR="00F34D77">
              <w:rPr>
                <w:rFonts w:ascii="Arial" w:hAnsi="Arial" w:cs="Arial"/>
                <w:sz w:val="24"/>
                <w:szCs w:val="24"/>
              </w:rPr>
              <w:t>, and</w:t>
            </w:r>
            <w:r w:rsidR="00F34D77">
              <w:t xml:space="preserve"> </w:t>
            </w:r>
            <w:r w:rsidR="00F34D77" w:rsidRPr="00F34D77">
              <w:rPr>
                <w:rFonts w:ascii="Arial" w:hAnsi="Arial" w:cs="Arial"/>
                <w:sz w:val="24"/>
                <w:szCs w:val="24"/>
              </w:rPr>
              <w:t>in fact is a benefit because it gets account holders their funds earlier</w:t>
            </w:r>
            <w:r w:rsidR="00F34D77">
              <w:rPr>
                <w:rFonts w:ascii="Arial" w:hAnsi="Arial" w:cs="Arial"/>
                <w:sz w:val="24"/>
                <w:szCs w:val="24"/>
              </w:rPr>
              <w:t>.  N</w:t>
            </w:r>
            <w:r>
              <w:rPr>
                <w:rFonts w:ascii="Arial" w:hAnsi="Arial" w:cs="Arial"/>
                <w:sz w:val="24"/>
                <w:szCs w:val="24"/>
              </w:rPr>
              <w:t>o Rule change is needed</w:t>
            </w:r>
            <w:r w:rsidR="00F34D77">
              <w:rPr>
                <w:rFonts w:ascii="Arial" w:hAnsi="Arial" w:cs="Arial"/>
                <w:sz w:val="24"/>
                <w:szCs w:val="24"/>
              </w:rPr>
              <w:t>.</w:t>
            </w:r>
          </w:p>
        </w:tc>
      </w:tr>
      <w:tr w:rsidR="00B60EE7" w14:paraId="4CCCC458" w14:textId="77777777" w:rsidTr="00BB221A">
        <w:trPr>
          <w:trHeight w:val="298"/>
          <w:tblCellSpacing w:w="20" w:type="dxa"/>
        </w:trPr>
        <w:tc>
          <w:tcPr>
            <w:tcW w:w="4432" w:type="dxa"/>
            <w:vMerge/>
          </w:tcPr>
          <w:p w14:paraId="0DFD40FF" w14:textId="77777777" w:rsidR="00B60EE7" w:rsidRPr="0096747E" w:rsidRDefault="00B60EE7" w:rsidP="00BF27FF">
            <w:pPr>
              <w:ind w:left="360"/>
              <w:jc w:val="both"/>
              <w:rPr>
                <w:rFonts w:ascii="Arial" w:hAnsi="Arial" w:cs="Arial"/>
                <w:sz w:val="24"/>
                <w:szCs w:val="24"/>
              </w:rPr>
            </w:pPr>
          </w:p>
        </w:tc>
        <w:tc>
          <w:tcPr>
            <w:tcW w:w="590" w:type="dxa"/>
          </w:tcPr>
          <w:p w14:paraId="47B32218" w14:textId="77777777" w:rsidR="00B60EE7" w:rsidRPr="0096747E" w:rsidRDefault="00B60EE7" w:rsidP="00BF27FF">
            <w:pPr>
              <w:ind w:left="360"/>
              <w:jc w:val="both"/>
              <w:rPr>
                <w:rFonts w:ascii="Arial" w:hAnsi="Arial" w:cs="Arial"/>
                <w:sz w:val="24"/>
                <w:szCs w:val="24"/>
              </w:rPr>
            </w:pPr>
          </w:p>
        </w:tc>
        <w:tc>
          <w:tcPr>
            <w:tcW w:w="4611" w:type="dxa"/>
          </w:tcPr>
          <w:p w14:paraId="3E2FDA0C" w14:textId="333E5923" w:rsidR="00B60EE7" w:rsidRDefault="00B60EE7" w:rsidP="00BF27FF">
            <w:pPr>
              <w:rPr>
                <w:rFonts w:ascii="Arial" w:hAnsi="Arial" w:cs="Arial"/>
                <w:sz w:val="24"/>
                <w:szCs w:val="24"/>
              </w:rPr>
            </w:pPr>
            <w:r>
              <w:rPr>
                <w:rFonts w:ascii="Arial" w:hAnsi="Arial" w:cs="Arial"/>
                <w:sz w:val="24"/>
                <w:szCs w:val="24"/>
              </w:rPr>
              <w:t xml:space="preserve">Early funds availability is a problem, </w:t>
            </w:r>
            <w:r w:rsidR="00FB7EE3">
              <w:rPr>
                <w:rFonts w:ascii="Arial" w:hAnsi="Arial" w:cs="Arial"/>
                <w:sz w:val="24"/>
                <w:szCs w:val="24"/>
              </w:rPr>
              <w:t>but</w:t>
            </w:r>
            <w:r>
              <w:rPr>
                <w:rFonts w:ascii="Arial" w:hAnsi="Arial" w:cs="Arial"/>
                <w:sz w:val="24"/>
                <w:szCs w:val="24"/>
              </w:rPr>
              <w:t xml:space="preserve"> a Rule change </w:t>
            </w:r>
            <w:r w:rsidR="00FB7EE3">
              <w:rPr>
                <w:rFonts w:ascii="Arial" w:hAnsi="Arial" w:cs="Arial"/>
                <w:sz w:val="24"/>
                <w:szCs w:val="24"/>
              </w:rPr>
              <w:t>would not be effective in addressing it</w:t>
            </w:r>
          </w:p>
        </w:tc>
      </w:tr>
      <w:tr w:rsidR="00B60EE7" w14:paraId="49EE648D" w14:textId="77777777" w:rsidTr="00BB221A">
        <w:trPr>
          <w:trHeight w:val="298"/>
          <w:tblCellSpacing w:w="20" w:type="dxa"/>
        </w:trPr>
        <w:tc>
          <w:tcPr>
            <w:tcW w:w="4432" w:type="dxa"/>
            <w:vMerge/>
          </w:tcPr>
          <w:p w14:paraId="66953078" w14:textId="77777777" w:rsidR="00B60EE7" w:rsidRPr="0096747E" w:rsidRDefault="00B60EE7" w:rsidP="00BF27FF">
            <w:pPr>
              <w:ind w:left="360"/>
              <w:jc w:val="both"/>
              <w:rPr>
                <w:rFonts w:ascii="Arial" w:hAnsi="Arial" w:cs="Arial"/>
                <w:sz w:val="24"/>
                <w:szCs w:val="24"/>
              </w:rPr>
            </w:pPr>
          </w:p>
        </w:tc>
        <w:tc>
          <w:tcPr>
            <w:tcW w:w="590" w:type="dxa"/>
          </w:tcPr>
          <w:p w14:paraId="047156E5" w14:textId="77777777" w:rsidR="00B60EE7" w:rsidRPr="0096747E" w:rsidRDefault="00B60EE7" w:rsidP="00BF27FF">
            <w:pPr>
              <w:ind w:left="360"/>
              <w:jc w:val="both"/>
              <w:rPr>
                <w:rFonts w:ascii="Arial" w:hAnsi="Arial" w:cs="Arial"/>
                <w:sz w:val="24"/>
                <w:szCs w:val="24"/>
              </w:rPr>
            </w:pPr>
          </w:p>
        </w:tc>
        <w:tc>
          <w:tcPr>
            <w:tcW w:w="4611" w:type="dxa"/>
          </w:tcPr>
          <w:p w14:paraId="0B1F46DE" w14:textId="3F82F0B8" w:rsidR="00B60EE7" w:rsidRDefault="00B60EE7" w:rsidP="00BF27FF">
            <w:pPr>
              <w:rPr>
                <w:rFonts w:ascii="Arial" w:hAnsi="Arial" w:cs="Arial"/>
                <w:sz w:val="24"/>
                <w:szCs w:val="24"/>
              </w:rPr>
            </w:pPr>
            <w:r>
              <w:rPr>
                <w:rFonts w:ascii="Arial" w:hAnsi="Arial" w:cs="Arial"/>
                <w:sz w:val="24"/>
                <w:szCs w:val="24"/>
              </w:rPr>
              <w:t>Early funds availability is a problem, and a Rules proposal should be developed to address it</w:t>
            </w:r>
          </w:p>
        </w:tc>
      </w:tr>
      <w:tr w:rsidR="00B60EE7" w14:paraId="24B4C88F" w14:textId="77777777" w:rsidTr="00BB221A">
        <w:trPr>
          <w:trHeight w:val="298"/>
          <w:tblCellSpacing w:w="20" w:type="dxa"/>
        </w:trPr>
        <w:tc>
          <w:tcPr>
            <w:tcW w:w="4432" w:type="dxa"/>
            <w:vMerge/>
          </w:tcPr>
          <w:p w14:paraId="56854B70" w14:textId="77777777" w:rsidR="00B60EE7" w:rsidRPr="0096747E" w:rsidRDefault="00B60EE7" w:rsidP="00BF27FF">
            <w:pPr>
              <w:ind w:left="360"/>
              <w:jc w:val="both"/>
              <w:rPr>
                <w:rFonts w:ascii="Arial" w:hAnsi="Arial" w:cs="Arial"/>
                <w:sz w:val="24"/>
                <w:szCs w:val="24"/>
              </w:rPr>
            </w:pPr>
          </w:p>
        </w:tc>
        <w:tc>
          <w:tcPr>
            <w:tcW w:w="590" w:type="dxa"/>
          </w:tcPr>
          <w:p w14:paraId="52ABDDA1" w14:textId="77777777" w:rsidR="00B60EE7" w:rsidRPr="0096747E" w:rsidRDefault="00B60EE7" w:rsidP="00BF27FF">
            <w:pPr>
              <w:ind w:left="360"/>
              <w:jc w:val="both"/>
              <w:rPr>
                <w:rFonts w:ascii="Arial" w:hAnsi="Arial" w:cs="Arial"/>
                <w:sz w:val="24"/>
                <w:szCs w:val="24"/>
              </w:rPr>
            </w:pPr>
          </w:p>
        </w:tc>
        <w:tc>
          <w:tcPr>
            <w:tcW w:w="4611" w:type="dxa"/>
          </w:tcPr>
          <w:p w14:paraId="26625071" w14:textId="76CDF808" w:rsidR="00B60EE7" w:rsidRDefault="00B60EE7" w:rsidP="00BF27FF">
            <w:pPr>
              <w:rPr>
                <w:rFonts w:ascii="Arial" w:hAnsi="Arial" w:cs="Arial"/>
                <w:sz w:val="24"/>
                <w:szCs w:val="24"/>
              </w:rPr>
            </w:pPr>
            <w:r>
              <w:rPr>
                <w:rFonts w:ascii="Arial" w:hAnsi="Arial" w:cs="Arial"/>
                <w:sz w:val="24"/>
                <w:szCs w:val="24"/>
              </w:rPr>
              <w:t>Early funds availability should be prohibited by the Rules</w:t>
            </w:r>
          </w:p>
        </w:tc>
      </w:tr>
    </w:tbl>
    <w:p w14:paraId="72D2FF13" w14:textId="23907CB5" w:rsidR="00BB221A" w:rsidRDefault="00BB221A" w:rsidP="00125867">
      <w:pPr>
        <w:spacing w:after="0" w:line="240" w:lineRule="auto"/>
        <w:rPr>
          <w:rFonts w:ascii="Arial" w:hAnsi="Arial" w:cs="Arial"/>
          <w:sz w:val="24"/>
          <w:szCs w:val="24"/>
        </w:rPr>
      </w:pPr>
    </w:p>
    <w:p w14:paraId="790CE885" w14:textId="77777777" w:rsidR="00BB221A" w:rsidRDefault="00BB221A" w:rsidP="00125867">
      <w:pPr>
        <w:spacing w:after="0" w:line="240" w:lineRule="auto"/>
        <w:rPr>
          <w:rFonts w:ascii="Arial" w:hAnsi="Arial" w:cs="Arial"/>
          <w:sz w:val="24"/>
          <w:szCs w:val="24"/>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2"/>
      </w:tblGrid>
      <w:tr w:rsidR="00FE311C" w:rsidRPr="0096747E" w14:paraId="58887F41" w14:textId="77777777" w:rsidTr="0084769D">
        <w:trPr>
          <w:trHeight w:val="398"/>
          <w:tblCellSpacing w:w="20" w:type="dxa"/>
        </w:trPr>
        <w:tc>
          <w:tcPr>
            <w:tcW w:w="9722" w:type="dxa"/>
            <w:shd w:val="clear" w:color="auto" w:fill="auto"/>
          </w:tcPr>
          <w:p w14:paraId="5C8756F3" w14:textId="39A93AE7" w:rsidR="00FE311C" w:rsidRPr="00FB3CE5" w:rsidRDefault="00FE311C" w:rsidP="000F6009">
            <w:pPr>
              <w:pStyle w:val="ListParagraph"/>
              <w:numPr>
                <w:ilvl w:val="0"/>
                <w:numId w:val="6"/>
              </w:numPr>
              <w:tabs>
                <w:tab w:val="left" w:pos="360"/>
              </w:tabs>
              <w:jc w:val="both"/>
              <w:rPr>
                <w:rFonts w:ascii="Arial" w:hAnsi="Arial" w:cs="Arial"/>
              </w:rPr>
            </w:pPr>
            <w:r w:rsidRPr="00FB3CE5">
              <w:rPr>
                <w:rFonts w:ascii="Arial" w:hAnsi="Arial" w:cs="Arial"/>
              </w:rPr>
              <w:t xml:space="preserve">Please provide any other comments on this </w:t>
            </w:r>
            <w:r>
              <w:rPr>
                <w:rFonts w:ascii="Arial" w:hAnsi="Arial" w:cs="Arial"/>
              </w:rPr>
              <w:t>issue</w:t>
            </w:r>
            <w:r w:rsidRPr="00FB3CE5">
              <w:rPr>
                <w:rFonts w:ascii="Arial" w:hAnsi="Arial" w:cs="Arial"/>
              </w:rPr>
              <w:t>:</w:t>
            </w:r>
          </w:p>
          <w:p w14:paraId="4F1F9B97" w14:textId="77777777" w:rsidR="00FE311C" w:rsidRPr="009079EA" w:rsidRDefault="00FE311C" w:rsidP="0084769D">
            <w:pPr>
              <w:tabs>
                <w:tab w:val="left" w:pos="360"/>
              </w:tabs>
              <w:contextualSpacing/>
              <w:jc w:val="both"/>
              <w:rPr>
                <w:rFonts w:ascii="Arial" w:hAnsi="Arial" w:cs="Arial"/>
                <w:sz w:val="24"/>
              </w:rPr>
            </w:pPr>
          </w:p>
          <w:p w14:paraId="0AA0DE9A" w14:textId="77777777" w:rsidR="00FE311C" w:rsidRPr="0096747E" w:rsidRDefault="00FE311C" w:rsidP="0084769D">
            <w:pPr>
              <w:tabs>
                <w:tab w:val="left" w:pos="360"/>
              </w:tabs>
              <w:jc w:val="both"/>
              <w:rPr>
                <w:rFonts w:ascii="Arial" w:hAnsi="Arial" w:cs="Arial"/>
                <w:sz w:val="24"/>
              </w:rPr>
            </w:pPr>
          </w:p>
        </w:tc>
      </w:tr>
    </w:tbl>
    <w:p w14:paraId="0786BB21" w14:textId="77777777" w:rsidR="00FE311C" w:rsidRDefault="00FE311C" w:rsidP="00FE311C">
      <w:pPr>
        <w:tabs>
          <w:tab w:val="left" w:pos="3030"/>
        </w:tabs>
        <w:rPr>
          <w:rFonts w:ascii="Arial" w:hAnsi="Arial" w:cs="Arial"/>
          <w:sz w:val="24"/>
          <w:szCs w:val="24"/>
        </w:rPr>
      </w:pPr>
    </w:p>
    <w:p w14:paraId="7AF19322" w14:textId="53FA3B82" w:rsidR="00125867" w:rsidRPr="00C50C3F" w:rsidRDefault="00125867" w:rsidP="00125867">
      <w:pPr>
        <w:pStyle w:val="BodyText2"/>
        <w:spacing w:after="0" w:line="240" w:lineRule="auto"/>
        <w:rPr>
          <w:rFonts w:ascii="Arial" w:hAnsi="Arial" w:cs="Arial"/>
          <w:b/>
          <w:bCs/>
          <w:smallCaps/>
          <w:sz w:val="24"/>
          <w:szCs w:val="24"/>
        </w:rPr>
      </w:pPr>
      <w:r w:rsidRPr="00C50C3F">
        <w:rPr>
          <w:rFonts w:ascii="Arial" w:hAnsi="Arial" w:cs="Arial"/>
          <w:b/>
          <w:bCs/>
          <w:smallCaps/>
          <w:sz w:val="24"/>
          <w:szCs w:val="24"/>
        </w:rPr>
        <w:t>Section 3 - Respondent Information</w:t>
      </w:r>
    </w:p>
    <w:p w14:paraId="20A67092" w14:textId="77777777" w:rsidR="00125867" w:rsidRPr="00C50C3F" w:rsidRDefault="00125867" w:rsidP="00125867">
      <w:pPr>
        <w:spacing w:after="0" w:line="240" w:lineRule="auto"/>
        <w:jc w:val="both"/>
        <w:rPr>
          <w:rFonts w:ascii="Arial" w:hAnsi="Arial" w:cs="Arial"/>
          <w:b/>
          <w:i/>
          <w:sz w:val="24"/>
          <w:szCs w:val="24"/>
        </w:rPr>
      </w:pPr>
      <w:r w:rsidRPr="00C50C3F">
        <w:rPr>
          <w:rFonts w:ascii="Arial" w:hAnsi="Arial" w:cs="Arial"/>
          <w:b/>
          <w:i/>
          <w:sz w:val="24"/>
          <w:szCs w:val="24"/>
        </w:rPr>
        <w:t>All Respondents</w:t>
      </w:r>
    </w:p>
    <w:p w14:paraId="2C395633" w14:textId="77777777" w:rsidR="00125867" w:rsidRPr="00C50C3F" w:rsidRDefault="00125867" w:rsidP="00125867">
      <w:pPr>
        <w:spacing w:after="0" w:line="240" w:lineRule="auto"/>
        <w:jc w:val="both"/>
        <w:rPr>
          <w:rFonts w:ascii="Arial" w:hAnsi="Arial" w:cs="Arial"/>
          <w:b/>
          <w: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7"/>
        <w:gridCol w:w="2453"/>
        <w:gridCol w:w="1107"/>
        <w:gridCol w:w="4007"/>
      </w:tblGrid>
      <w:tr w:rsidR="00125867" w:rsidRPr="00C50C3F" w14:paraId="23F8A208" w14:textId="77777777" w:rsidTr="0084769D">
        <w:trPr>
          <w:tblCellSpacing w:w="20" w:type="dxa"/>
        </w:trPr>
        <w:tc>
          <w:tcPr>
            <w:tcW w:w="1723" w:type="dxa"/>
            <w:shd w:val="clear" w:color="auto" w:fill="auto"/>
          </w:tcPr>
          <w:p w14:paraId="2EACAF1B"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Name</w:t>
            </w:r>
          </w:p>
        </w:tc>
        <w:tc>
          <w:tcPr>
            <w:tcW w:w="7843" w:type="dxa"/>
            <w:gridSpan w:val="3"/>
            <w:shd w:val="clear" w:color="auto" w:fill="auto"/>
          </w:tcPr>
          <w:p w14:paraId="31C66AB6" w14:textId="77777777" w:rsidR="00125867" w:rsidRPr="00C50C3F" w:rsidRDefault="00125867" w:rsidP="00125867">
            <w:pPr>
              <w:spacing w:after="0" w:line="240" w:lineRule="auto"/>
              <w:jc w:val="both"/>
              <w:rPr>
                <w:rFonts w:ascii="Arial" w:hAnsi="Arial" w:cs="Arial"/>
                <w:sz w:val="24"/>
                <w:szCs w:val="24"/>
              </w:rPr>
            </w:pPr>
          </w:p>
        </w:tc>
      </w:tr>
      <w:tr w:rsidR="00125867" w:rsidRPr="00C50C3F" w14:paraId="44CB1D97" w14:textId="77777777" w:rsidTr="0084769D">
        <w:trPr>
          <w:tblCellSpacing w:w="20" w:type="dxa"/>
        </w:trPr>
        <w:tc>
          <w:tcPr>
            <w:tcW w:w="1723" w:type="dxa"/>
            <w:shd w:val="clear" w:color="auto" w:fill="auto"/>
          </w:tcPr>
          <w:p w14:paraId="146CE58D"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Title</w:t>
            </w:r>
          </w:p>
        </w:tc>
        <w:tc>
          <w:tcPr>
            <w:tcW w:w="7843" w:type="dxa"/>
            <w:gridSpan w:val="3"/>
            <w:shd w:val="clear" w:color="auto" w:fill="auto"/>
          </w:tcPr>
          <w:p w14:paraId="30AF0121" w14:textId="77777777" w:rsidR="00125867" w:rsidRPr="00C50C3F" w:rsidRDefault="00125867" w:rsidP="00125867">
            <w:pPr>
              <w:spacing w:after="0" w:line="240" w:lineRule="auto"/>
              <w:jc w:val="both"/>
              <w:rPr>
                <w:rFonts w:ascii="Arial" w:hAnsi="Arial" w:cs="Arial"/>
                <w:sz w:val="24"/>
                <w:szCs w:val="24"/>
              </w:rPr>
            </w:pPr>
          </w:p>
        </w:tc>
      </w:tr>
      <w:tr w:rsidR="00125867" w:rsidRPr="00C50C3F" w14:paraId="0E0FA954" w14:textId="77777777" w:rsidTr="0084769D">
        <w:trPr>
          <w:tblCellSpacing w:w="20" w:type="dxa"/>
        </w:trPr>
        <w:tc>
          <w:tcPr>
            <w:tcW w:w="1723" w:type="dxa"/>
            <w:shd w:val="clear" w:color="auto" w:fill="auto"/>
          </w:tcPr>
          <w:p w14:paraId="3F3AF216"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Organization</w:t>
            </w:r>
          </w:p>
        </w:tc>
        <w:tc>
          <w:tcPr>
            <w:tcW w:w="7843" w:type="dxa"/>
            <w:gridSpan w:val="3"/>
            <w:shd w:val="clear" w:color="auto" w:fill="auto"/>
          </w:tcPr>
          <w:p w14:paraId="536613BA" w14:textId="77777777" w:rsidR="00125867" w:rsidRPr="00C50C3F" w:rsidRDefault="00125867" w:rsidP="00125867">
            <w:pPr>
              <w:spacing w:after="0" w:line="240" w:lineRule="auto"/>
              <w:jc w:val="both"/>
              <w:rPr>
                <w:rFonts w:ascii="Arial" w:hAnsi="Arial" w:cs="Arial"/>
                <w:sz w:val="24"/>
                <w:szCs w:val="24"/>
              </w:rPr>
            </w:pPr>
          </w:p>
        </w:tc>
      </w:tr>
      <w:tr w:rsidR="00125867" w:rsidRPr="00C50C3F" w14:paraId="7CD1ADC7" w14:textId="77777777" w:rsidTr="0084769D">
        <w:trPr>
          <w:tblCellSpacing w:w="20" w:type="dxa"/>
        </w:trPr>
        <w:tc>
          <w:tcPr>
            <w:tcW w:w="1723" w:type="dxa"/>
            <w:shd w:val="clear" w:color="auto" w:fill="auto"/>
          </w:tcPr>
          <w:p w14:paraId="09DFBE6E"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City, State</w:t>
            </w:r>
          </w:p>
        </w:tc>
        <w:tc>
          <w:tcPr>
            <w:tcW w:w="7843" w:type="dxa"/>
            <w:gridSpan w:val="3"/>
            <w:shd w:val="clear" w:color="auto" w:fill="auto"/>
          </w:tcPr>
          <w:p w14:paraId="67993D4D" w14:textId="77777777" w:rsidR="00125867" w:rsidRPr="00C50C3F" w:rsidRDefault="00125867" w:rsidP="00125867">
            <w:pPr>
              <w:spacing w:after="0" w:line="240" w:lineRule="auto"/>
              <w:jc w:val="both"/>
              <w:rPr>
                <w:rFonts w:ascii="Arial" w:hAnsi="Arial" w:cs="Arial"/>
                <w:sz w:val="24"/>
                <w:szCs w:val="24"/>
              </w:rPr>
            </w:pPr>
          </w:p>
        </w:tc>
      </w:tr>
      <w:tr w:rsidR="00125867" w:rsidRPr="00C50C3F" w14:paraId="4A7FB0E2" w14:textId="77777777" w:rsidTr="0084769D">
        <w:trPr>
          <w:tblCellSpacing w:w="20" w:type="dxa"/>
        </w:trPr>
        <w:tc>
          <w:tcPr>
            <w:tcW w:w="1723" w:type="dxa"/>
            <w:shd w:val="clear" w:color="auto" w:fill="auto"/>
          </w:tcPr>
          <w:p w14:paraId="1304A056"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 xml:space="preserve">Phone: </w:t>
            </w:r>
          </w:p>
        </w:tc>
        <w:tc>
          <w:tcPr>
            <w:tcW w:w="2534" w:type="dxa"/>
            <w:shd w:val="clear" w:color="auto" w:fill="auto"/>
          </w:tcPr>
          <w:p w14:paraId="3387AC3B" w14:textId="77777777" w:rsidR="00125867" w:rsidRPr="00C50C3F" w:rsidRDefault="00125867" w:rsidP="00125867">
            <w:pPr>
              <w:spacing w:after="0" w:line="240" w:lineRule="auto"/>
              <w:jc w:val="both"/>
              <w:rPr>
                <w:rFonts w:ascii="Arial" w:hAnsi="Arial" w:cs="Arial"/>
                <w:sz w:val="24"/>
                <w:szCs w:val="24"/>
              </w:rPr>
            </w:pPr>
          </w:p>
        </w:tc>
        <w:tc>
          <w:tcPr>
            <w:tcW w:w="1076" w:type="dxa"/>
            <w:shd w:val="clear" w:color="auto" w:fill="auto"/>
          </w:tcPr>
          <w:p w14:paraId="76E7149E"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 xml:space="preserve">Email: </w:t>
            </w:r>
          </w:p>
        </w:tc>
        <w:tc>
          <w:tcPr>
            <w:tcW w:w="4153" w:type="dxa"/>
            <w:shd w:val="clear" w:color="auto" w:fill="auto"/>
          </w:tcPr>
          <w:p w14:paraId="1A0EF2A7" w14:textId="77777777" w:rsidR="00125867" w:rsidRPr="00C50C3F" w:rsidRDefault="00125867" w:rsidP="00125867">
            <w:pPr>
              <w:spacing w:after="0" w:line="240" w:lineRule="auto"/>
              <w:jc w:val="both"/>
              <w:rPr>
                <w:rFonts w:ascii="Arial" w:hAnsi="Arial" w:cs="Arial"/>
                <w:sz w:val="24"/>
                <w:szCs w:val="24"/>
              </w:rPr>
            </w:pPr>
          </w:p>
        </w:tc>
      </w:tr>
    </w:tbl>
    <w:p w14:paraId="1FB19B21" w14:textId="77777777" w:rsidR="00125867" w:rsidRPr="00C50C3F" w:rsidRDefault="00125867" w:rsidP="00125867">
      <w:pPr>
        <w:spacing w:after="0" w:line="240" w:lineRule="auto"/>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8"/>
        <w:gridCol w:w="3289"/>
        <w:gridCol w:w="607"/>
        <w:gridCol w:w="4520"/>
      </w:tblGrid>
      <w:tr w:rsidR="00125867" w:rsidRPr="00C50C3F" w14:paraId="3A149ACB" w14:textId="77777777" w:rsidTr="0084769D">
        <w:trPr>
          <w:tblCellSpacing w:w="20" w:type="dxa"/>
        </w:trPr>
        <w:tc>
          <w:tcPr>
            <w:tcW w:w="9606" w:type="dxa"/>
            <w:gridSpan w:val="4"/>
            <w:shd w:val="clear" w:color="auto" w:fill="auto"/>
          </w:tcPr>
          <w:p w14:paraId="7B991056"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Please indicate your organization’s role(s) in the ACH Network:</w:t>
            </w:r>
          </w:p>
        </w:tc>
      </w:tr>
      <w:tr w:rsidR="00125867" w:rsidRPr="00C50C3F" w14:paraId="419F8011" w14:textId="77777777" w:rsidTr="0084769D">
        <w:trPr>
          <w:tblCellSpacing w:w="20" w:type="dxa"/>
        </w:trPr>
        <w:tc>
          <w:tcPr>
            <w:tcW w:w="913" w:type="dxa"/>
            <w:shd w:val="clear" w:color="auto" w:fill="auto"/>
          </w:tcPr>
          <w:p w14:paraId="438338C9" w14:textId="77777777" w:rsidR="00125867" w:rsidRPr="00C50C3F" w:rsidRDefault="00125867" w:rsidP="00125867">
            <w:pPr>
              <w:spacing w:after="0" w:line="240" w:lineRule="auto"/>
              <w:jc w:val="both"/>
              <w:rPr>
                <w:rFonts w:ascii="Arial" w:hAnsi="Arial" w:cs="Arial"/>
                <w:sz w:val="24"/>
                <w:szCs w:val="24"/>
              </w:rPr>
            </w:pPr>
          </w:p>
        </w:tc>
        <w:tc>
          <w:tcPr>
            <w:tcW w:w="3380" w:type="dxa"/>
            <w:shd w:val="clear" w:color="auto" w:fill="auto"/>
          </w:tcPr>
          <w:p w14:paraId="1C264519"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ODFI</w:t>
            </w:r>
          </w:p>
        </w:tc>
        <w:tc>
          <w:tcPr>
            <w:tcW w:w="590" w:type="dxa"/>
            <w:shd w:val="clear" w:color="auto" w:fill="auto"/>
          </w:tcPr>
          <w:p w14:paraId="03358DE7" w14:textId="77777777" w:rsidR="00125867" w:rsidRPr="00C50C3F" w:rsidRDefault="00125867" w:rsidP="00125867">
            <w:pPr>
              <w:spacing w:after="0" w:line="240" w:lineRule="auto"/>
              <w:jc w:val="both"/>
              <w:rPr>
                <w:rFonts w:ascii="Arial" w:hAnsi="Arial" w:cs="Arial"/>
                <w:sz w:val="24"/>
                <w:szCs w:val="24"/>
              </w:rPr>
            </w:pPr>
          </w:p>
        </w:tc>
        <w:tc>
          <w:tcPr>
            <w:tcW w:w="4603" w:type="dxa"/>
            <w:shd w:val="clear" w:color="auto" w:fill="auto"/>
          </w:tcPr>
          <w:p w14:paraId="389184C6"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Payments Association</w:t>
            </w:r>
          </w:p>
        </w:tc>
      </w:tr>
      <w:tr w:rsidR="00125867" w:rsidRPr="00C50C3F" w14:paraId="38C576AD" w14:textId="77777777" w:rsidTr="0084769D">
        <w:trPr>
          <w:tblCellSpacing w:w="20" w:type="dxa"/>
        </w:trPr>
        <w:tc>
          <w:tcPr>
            <w:tcW w:w="913" w:type="dxa"/>
            <w:shd w:val="clear" w:color="auto" w:fill="auto"/>
          </w:tcPr>
          <w:p w14:paraId="1F00D861" w14:textId="77777777" w:rsidR="00125867" w:rsidRPr="00C50C3F" w:rsidRDefault="00125867" w:rsidP="00125867">
            <w:pPr>
              <w:spacing w:after="0" w:line="240" w:lineRule="auto"/>
              <w:jc w:val="both"/>
              <w:rPr>
                <w:rFonts w:ascii="Arial" w:hAnsi="Arial" w:cs="Arial"/>
                <w:sz w:val="24"/>
                <w:szCs w:val="24"/>
              </w:rPr>
            </w:pPr>
          </w:p>
        </w:tc>
        <w:tc>
          <w:tcPr>
            <w:tcW w:w="3380" w:type="dxa"/>
            <w:shd w:val="clear" w:color="auto" w:fill="auto"/>
          </w:tcPr>
          <w:p w14:paraId="7E79D0A9"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RDFI</w:t>
            </w:r>
          </w:p>
        </w:tc>
        <w:tc>
          <w:tcPr>
            <w:tcW w:w="590" w:type="dxa"/>
            <w:shd w:val="clear" w:color="auto" w:fill="auto"/>
          </w:tcPr>
          <w:p w14:paraId="2246D1EA" w14:textId="77777777" w:rsidR="00125867" w:rsidRPr="00C50C3F" w:rsidRDefault="00125867" w:rsidP="00125867">
            <w:pPr>
              <w:spacing w:after="0" w:line="240" w:lineRule="auto"/>
              <w:jc w:val="both"/>
              <w:rPr>
                <w:rFonts w:ascii="Arial" w:hAnsi="Arial" w:cs="Arial"/>
                <w:sz w:val="24"/>
                <w:szCs w:val="24"/>
              </w:rPr>
            </w:pPr>
          </w:p>
        </w:tc>
        <w:tc>
          <w:tcPr>
            <w:tcW w:w="4603" w:type="dxa"/>
            <w:shd w:val="clear" w:color="auto" w:fill="auto"/>
          </w:tcPr>
          <w:p w14:paraId="11EFD4DA"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Nacha Direct FI Member</w:t>
            </w:r>
          </w:p>
        </w:tc>
      </w:tr>
      <w:tr w:rsidR="00125867" w:rsidRPr="00C50C3F" w14:paraId="201E6669" w14:textId="77777777" w:rsidTr="0084769D">
        <w:trPr>
          <w:tblCellSpacing w:w="20" w:type="dxa"/>
        </w:trPr>
        <w:tc>
          <w:tcPr>
            <w:tcW w:w="913" w:type="dxa"/>
            <w:shd w:val="clear" w:color="auto" w:fill="auto"/>
          </w:tcPr>
          <w:p w14:paraId="0A66AFA1" w14:textId="77777777" w:rsidR="00125867" w:rsidRPr="00C50C3F" w:rsidRDefault="00125867" w:rsidP="00125867">
            <w:pPr>
              <w:spacing w:after="0" w:line="240" w:lineRule="auto"/>
              <w:jc w:val="both"/>
              <w:rPr>
                <w:rFonts w:ascii="Arial" w:hAnsi="Arial" w:cs="Arial"/>
                <w:sz w:val="24"/>
                <w:szCs w:val="24"/>
              </w:rPr>
            </w:pPr>
          </w:p>
        </w:tc>
        <w:tc>
          <w:tcPr>
            <w:tcW w:w="3380" w:type="dxa"/>
            <w:shd w:val="clear" w:color="auto" w:fill="auto"/>
          </w:tcPr>
          <w:p w14:paraId="206C72BB"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ACH Operator</w:t>
            </w:r>
          </w:p>
        </w:tc>
        <w:tc>
          <w:tcPr>
            <w:tcW w:w="590" w:type="dxa"/>
            <w:shd w:val="clear" w:color="auto" w:fill="auto"/>
          </w:tcPr>
          <w:p w14:paraId="7B7A2F18" w14:textId="77777777" w:rsidR="00125867" w:rsidRPr="00C50C3F" w:rsidRDefault="00125867" w:rsidP="00125867">
            <w:pPr>
              <w:spacing w:after="0" w:line="240" w:lineRule="auto"/>
              <w:jc w:val="both"/>
              <w:rPr>
                <w:rFonts w:ascii="Arial" w:hAnsi="Arial" w:cs="Arial"/>
                <w:sz w:val="24"/>
                <w:szCs w:val="24"/>
              </w:rPr>
            </w:pPr>
          </w:p>
        </w:tc>
        <w:tc>
          <w:tcPr>
            <w:tcW w:w="4603" w:type="dxa"/>
            <w:shd w:val="clear" w:color="auto" w:fill="auto"/>
          </w:tcPr>
          <w:p w14:paraId="196DB0A5"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Government</w:t>
            </w:r>
          </w:p>
        </w:tc>
      </w:tr>
      <w:tr w:rsidR="00125867" w:rsidRPr="00C50C3F" w14:paraId="7FBC61D5" w14:textId="77777777" w:rsidTr="0084769D">
        <w:trPr>
          <w:tblCellSpacing w:w="20" w:type="dxa"/>
        </w:trPr>
        <w:tc>
          <w:tcPr>
            <w:tcW w:w="913" w:type="dxa"/>
            <w:shd w:val="clear" w:color="auto" w:fill="auto"/>
          </w:tcPr>
          <w:p w14:paraId="494B9406" w14:textId="77777777" w:rsidR="00125867" w:rsidRPr="00C50C3F" w:rsidRDefault="00125867" w:rsidP="00125867">
            <w:pPr>
              <w:spacing w:after="0" w:line="240" w:lineRule="auto"/>
              <w:jc w:val="both"/>
              <w:rPr>
                <w:rFonts w:ascii="Arial" w:hAnsi="Arial" w:cs="Arial"/>
                <w:sz w:val="24"/>
                <w:szCs w:val="24"/>
              </w:rPr>
            </w:pPr>
          </w:p>
        </w:tc>
        <w:tc>
          <w:tcPr>
            <w:tcW w:w="3380" w:type="dxa"/>
            <w:shd w:val="clear" w:color="auto" w:fill="auto"/>
          </w:tcPr>
          <w:p w14:paraId="737A87C3"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Non-FI end-user</w:t>
            </w:r>
          </w:p>
        </w:tc>
        <w:tc>
          <w:tcPr>
            <w:tcW w:w="590" w:type="dxa"/>
            <w:shd w:val="clear" w:color="auto" w:fill="auto"/>
          </w:tcPr>
          <w:p w14:paraId="3EB73F06" w14:textId="77777777" w:rsidR="00125867" w:rsidRPr="00C50C3F" w:rsidRDefault="00125867" w:rsidP="00125867">
            <w:pPr>
              <w:spacing w:after="0" w:line="240" w:lineRule="auto"/>
              <w:jc w:val="both"/>
              <w:rPr>
                <w:rFonts w:ascii="Arial" w:hAnsi="Arial" w:cs="Arial"/>
                <w:sz w:val="24"/>
                <w:szCs w:val="24"/>
              </w:rPr>
            </w:pPr>
          </w:p>
        </w:tc>
        <w:tc>
          <w:tcPr>
            <w:tcW w:w="4603" w:type="dxa"/>
            <w:shd w:val="clear" w:color="auto" w:fill="auto"/>
          </w:tcPr>
          <w:p w14:paraId="16F99456"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Third Party Service Provider</w:t>
            </w:r>
          </w:p>
        </w:tc>
      </w:tr>
      <w:tr w:rsidR="00125867" w:rsidRPr="00C50C3F" w14:paraId="21F09F8E" w14:textId="77777777" w:rsidTr="0084769D">
        <w:trPr>
          <w:tblCellSpacing w:w="20" w:type="dxa"/>
        </w:trPr>
        <w:tc>
          <w:tcPr>
            <w:tcW w:w="913" w:type="dxa"/>
            <w:shd w:val="clear" w:color="auto" w:fill="auto"/>
          </w:tcPr>
          <w:p w14:paraId="79022A3A" w14:textId="77777777" w:rsidR="00125867" w:rsidRPr="00C50C3F" w:rsidRDefault="00125867" w:rsidP="00125867">
            <w:pPr>
              <w:spacing w:after="0" w:line="240" w:lineRule="auto"/>
              <w:jc w:val="both"/>
              <w:rPr>
                <w:rFonts w:ascii="Arial" w:hAnsi="Arial" w:cs="Arial"/>
                <w:sz w:val="24"/>
                <w:szCs w:val="24"/>
              </w:rPr>
            </w:pPr>
          </w:p>
        </w:tc>
        <w:tc>
          <w:tcPr>
            <w:tcW w:w="3380" w:type="dxa"/>
            <w:shd w:val="clear" w:color="auto" w:fill="auto"/>
          </w:tcPr>
          <w:p w14:paraId="631AEB07"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Industry association</w:t>
            </w:r>
          </w:p>
        </w:tc>
        <w:tc>
          <w:tcPr>
            <w:tcW w:w="590" w:type="dxa"/>
            <w:shd w:val="clear" w:color="auto" w:fill="auto"/>
          </w:tcPr>
          <w:p w14:paraId="1AB76468" w14:textId="77777777" w:rsidR="00125867" w:rsidRPr="00C50C3F" w:rsidRDefault="00125867" w:rsidP="00125867">
            <w:pPr>
              <w:spacing w:after="0" w:line="240" w:lineRule="auto"/>
              <w:jc w:val="both"/>
              <w:rPr>
                <w:rFonts w:ascii="Arial" w:hAnsi="Arial" w:cs="Arial"/>
                <w:sz w:val="24"/>
                <w:szCs w:val="24"/>
              </w:rPr>
            </w:pPr>
          </w:p>
        </w:tc>
        <w:tc>
          <w:tcPr>
            <w:tcW w:w="4603" w:type="dxa"/>
            <w:shd w:val="clear" w:color="auto" w:fill="auto"/>
          </w:tcPr>
          <w:p w14:paraId="08939CBC"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Software/Technology provider</w:t>
            </w:r>
          </w:p>
        </w:tc>
      </w:tr>
      <w:tr w:rsidR="00125867" w:rsidRPr="00C50C3F" w14:paraId="4FF75BFF" w14:textId="77777777" w:rsidTr="0084769D">
        <w:trPr>
          <w:tblCellSpacing w:w="20" w:type="dxa"/>
        </w:trPr>
        <w:tc>
          <w:tcPr>
            <w:tcW w:w="913" w:type="dxa"/>
            <w:shd w:val="clear" w:color="auto" w:fill="auto"/>
          </w:tcPr>
          <w:p w14:paraId="2725DA76" w14:textId="77777777" w:rsidR="00125867" w:rsidRPr="00C50C3F" w:rsidRDefault="00125867" w:rsidP="00125867">
            <w:pPr>
              <w:spacing w:after="0" w:line="240" w:lineRule="auto"/>
              <w:jc w:val="both"/>
              <w:rPr>
                <w:rFonts w:ascii="Arial" w:hAnsi="Arial" w:cs="Arial"/>
                <w:sz w:val="24"/>
                <w:szCs w:val="24"/>
              </w:rPr>
            </w:pPr>
          </w:p>
        </w:tc>
        <w:tc>
          <w:tcPr>
            <w:tcW w:w="8653" w:type="dxa"/>
            <w:gridSpan w:val="3"/>
            <w:shd w:val="clear" w:color="auto" w:fill="auto"/>
          </w:tcPr>
          <w:p w14:paraId="723AAC78"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 xml:space="preserve">Other:  </w:t>
            </w:r>
          </w:p>
        </w:tc>
      </w:tr>
    </w:tbl>
    <w:p w14:paraId="5F912EC2" w14:textId="77777777" w:rsidR="00125867" w:rsidRPr="00C50C3F" w:rsidRDefault="00125867" w:rsidP="00125867">
      <w:pPr>
        <w:spacing w:after="0" w:line="240" w:lineRule="auto"/>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3"/>
        <w:gridCol w:w="3425"/>
        <w:gridCol w:w="684"/>
        <w:gridCol w:w="4482"/>
      </w:tblGrid>
      <w:tr w:rsidR="00125867" w:rsidRPr="00C50C3F" w14:paraId="4125B75C" w14:textId="77777777" w:rsidTr="0084769D">
        <w:trPr>
          <w:tblCellSpacing w:w="20" w:type="dxa"/>
        </w:trPr>
        <w:tc>
          <w:tcPr>
            <w:tcW w:w="9606" w:type="dxa"/>
            <w:gridSpan w:val="4"/>
            <w:shd w:val="clear" w:color="auto" w:fill="auto"/>
          </w:tcPr>
          <w:p w14:paraId="5FBBC29C"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What areas of your organization provided input for the responses to this survey?</w:t>
            </w:r>
          </w:p>
        </w:tc>
      </w:tr>
      <w:tr w:rsidR="00125867" w:rsidRPr="00C50C3F" w14:paraId="1111F48C" w14:textId="77777777" w:rsidTr="0084769D">
        <w:trPr>
          <w:tblCellSpacing w:w="20" w:type="dxa"/>
        </w:trPr>
        <w:tc>
          <w:tcPr>
            <w:tcW w:w="733" w:type="dxa"/>
            <w:shd w:val="clear" w:color="auto" w:fill="auto"/>
          </w:tcPr>
          <w:p w14:paraId="5EF81259" w14:textId="77777777" w:rsidR="00125867" w:rsidRPr="00C50C3F" w:rsidRDefault="00125867" w:rsidP="00125867">
            <w:pPr>
              <w:pStyle w:val="BodyTextIndent2"/>
              <w:spacing w:line="240" w:lineRule="auto"/>
              <w:ind w:left="0" w:firstLine="0"/>
              <w:rPr>
                <w:rFonts w:ascii="Arial" w:hAnsi="Arial" w:cs="Arial"/>
                <w:szCs w:val="24"/>
              </w:rPr>
            </w:pPr>
          </w:p>
        </w:tc>
        <w:tc>
          <w:tcPr>
            <w:tcW w:w="3470" w:type="dxa"/>
            <w:shd w:val="clear" w:color="auto" w:fill="auto"/>
          </w:tcPr>
          <w:p w14:paraId="6DE4B692"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Operations</w:t>
            </w:r>
          </w:p>
        </w:tc>
        <w:tc>
          <w:tcPr>
            <w:tcW w:w="680" w:type="dxa"/>
            <w:shd w:val="clear" w:color="auto" w:fill="auto"/>
          </w:tcPr>
          <w:p w14:paraId="7A3D01DC" w14:textId="77777777" w:rsidR="00125867" w:rsidRPr="00C50C3F" w:rsidRDefault="00125867" w:rsidP="00125867">
            <w:pPr>
              <w:pStyle w:val="BodyTextIndent2"/>
              <w:spacing w:line="240" w:lineRule="auto"/>
              <w:ind w:left="0" w:firstLine="0"/>
              <w:rPr>
                <w:rFonts w:ascii="Arial" w:hAnsi="Arial" w:cs="Arial"/>
                <w:szCs w:val="24"/>
              </w:rPr>
            </w:pPr>
          </w:p>
        </w:tc>
        <w:tc>
          <w:tcPr>
            <w:tcW w:w="4603" w:type="dxa"/>
            <w:shd w:val="clear" w:color="auto" w:fill="auto"/>
          </w:tcPr>
          <w:p w14:paraId="117D5AD2"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Retail/online banking</w:t>
            </w:r>
          </w:p>
        </w:tc>
      </w:tr>
      <w:tr w:rsidR="00125867" w:rsidRPr="00C50C3F" w14:paraId="30B010E8" w14:textId="77777777" w:rsidTr="0084769D">
        <w:trPr>
          <w:tblCellSpacing w:w="20" w:type="dxa"/>
        </w:trPr>
        <w:tc>
          <w:tcPr>
            <w:tcW w:w="733" w:type="dxa"/>
            <w:shd w:val="clear" w:color="auto" w:fill="auto"/>
          </w:tcPr>
          <w:p w14:paraId="78DF528F" w14:textId="77777777" w:rsidR="00125867" w:rsidRPr="00C50C3F" w:rsidRDefault="00125867" w:rsidP="00125867">
            <w:pPr>
              <w:pStyle w:val="BodyTextIndent2"/>
              <w:spacing w:line="240" w:lineRule="auto"/>
              <w:ind w:left="0" w:firstLine="0"/>
              <w:rPr>
                <w:rFonts w:ascii="Arial" w:hAnsi="Arial" w:cs="Arial"/>
                <w:szCs w:val="24"/>
              </w:rPr>
            </w:pPr>
          </w:p>
        </w:tc>
        <w:tc>
          <w:tcPr>
            <w:tcW w:w="3470" w:type="dxa"/>
            <w:shd w:val="clear" w:color="auto" w:fill="auto"/>
          </w:tcPr>
          <w:p w14:paraId="2A6F1E87"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Product management</w:t>
            </w:r>
          </w:p>
        </w:tc>
        <w:tc>
          <w:tcPr>
            <w:tcW w:w="680" w:type="dxa"/>
            <w:shd w:val="clear" w:color="auto" w:fill="auto"/>
          </w:tcPr>
          <w:p w14:paraId="03F2EE26" w14:textId="77777777" w:rsidR="00125867" w:rsidRPr="00C50C3F" w:rsidRDefault="00125867" w:rsidP="00125867">
            <w:pPr>
              <w:pStyle w:val="BodyTextIndent2"/>
              <w:spacing w:line="240" w:lineRule="auto"/>
              <w:ind w:left="0" w:firstLine="0"/>
              <w:rPr>
                <w:rFonts w:ascii="Arial" w:hAnsi="Arial" w:cs="Arial"/>
                <w:szCs w:val="24"/>
              </w:rPr>
            </w:pPr>
          </w:p>
        </w:tc>
        <w:tc>
          <w:tcPr>
            <w:tcW w:w="4603" w:type="dxa"/>
            <w:shd w:val="clear" w:color="auto" w:fill="auto"/>
          </w:tcPr>
          <w:p w14:paraId="19A6D7C3"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Customer service</w:t>
            </w:r>
          </w:p>
        </w:tc>
      </w:tr>
      <w:tr w:rsidR="00125867" w:rsidRPr="00C50C3F" w14:paraId="612814E8" w14:textId="77777777" w:rsidTr="0084769D">
        <w:trPr>
          <w:tblCellSpacing w:w="20" w:type="dxa"/>
        </w:trPr>
        <w:tc>
          <w:tcPr>
            <w:tcW w:w="733" w:type="dxa"/>
            <w:shd w:val="clear" w:color="auto" w:fill="auto"/>
          </w:tcPr>
          <w:p w14:paraId="6D856F8B" w14:textId="77777777" w:rsidR="00125867" w:rsidRPr="00C50C3F" w:rsidRDefault="00125867" w:rsidP="00125867">
            <w:pPr>
              <w:pStyle w:val="BodyTextIndent2"/>
              <w:spacing w:line="240" w:lineRule="auto"/>
              <w:ind w:left="0" w:firstLine="0"/>
              <w:rPr>
                <w:rFonts w:ascii="Arial" w:hAnsi="Arial" w:cs="Arial"/>
                <w:szCs w:val="24"/>
              </w:rPr>
            </w:pPr>
          </w:p>
        </w:tc>
        <w:tc>
          <w:tcPr>
            <w:tcW w:w="3470" w:type="dxa"/>
            <w:shd w:val="clear" w:color="auto" w:fill="auto"/>
          </w:tcPr>
          <w:p w14:paraId="33150A7A"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Legal</w:t>
            </w:r>
          </w:p>
        </w:tc>
        <w:tc>
          <w:tcPr>
            <w:tcW w:w="680" w:type="dxa"/>
            <w:shd w:val="clear" w:color="auto" w:fill="auto"/>
          </w:tcPr>
          <w:p w14:paraId="493FC236" w14:textId="77777777" w:rsidR="00125867" w:rsidRPr="00C50C3F" w:rsidRDefault="00125867" w:rsidP="00125867">
            <w:pPr>
              <w:pStyle w:val="BodyTextIndent2"/>
              <w:spacing w:line="240" w:lineRule="auto"/>
              <w:ind w:left="0" w:firstLine="0"/>
              <w:rPr>
                <w:rFonts w:ascii="Arial" w:hAnsi="Arial" w:cs="Arial"/>
                <w:szCs w:val="24"/>
              </w:rPr>
            </w:pPr>
          </w:p>
        </w:tc>
        <w:tc>
          <w:tcPr>
            <w:tcW w:w="4603" w:type="dxa"/>
            <w:shd w:val="clear" w:color="auto" w:fill="auto"/>
          </w:tcPr>
          <w:p w14:paraId="2E0A6DEE"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Compliance</w:t>
            </w:r>
          </w:p>
        </w:tc>
      </w:tr>
      <w:tr w:rsidR="00125867" w:rsidRPr="00C50C3F" w14:paraId="0F9C5BC6" w14:textId="77777777" w:rsidTr="0084769D">
        <w:trPr>
          <w:tblCellSpacing w:w="20" w:type="dxa"/>
        </w:trPr>
        <w:tc>
          <w:tcPr>
            <w:tcW w:w="733" w:type="dxa"/>
            <w:shd w:val="clear" w:color="auto" w:fill="auto"/>
          </w:tcPr>
          <w:p w14:paraId="59B6F321" w14:textId="77777777" w:rsidR="00125867" w:rsidRPr="00C50C3F" w:rsidRDefault="00125867" w:rsidP="00125867">
            <w:pPr>
              <w:pStyle w:val="BodyTextIndent2"/>
              <w:spacing w:line="240" w:lineRule="auto"/>
              <w:ind w:left="0" w:firstLine="0"/>
              <w:rPr>
                <w:rFonts w:ascii="Arial" w:hAnsi="Arial" w:cs="Arial"/>
                <w:szCs w:val="24"/>
              </w:rPr>
            </w:pPr>
          </w:p>
        </w:tc>
        <w:tc>
          <w:tcPr>
            <w:tcW w:w="3470" w:type="dxa"/>
            <w:shd w:val="clear" w:color="auto" w:fill="auto"/>
          </w:tcPr>
          <w:p w14:paraId="5A9A1393"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Information Technology/software</w:t>
            </w:r>
          </w:p>
        </w:tc>
        <w:tc>
          <w:tcPr>
            <w:tcW w:w="680" w:type="dxa"/>
            <w:shd w:val="clear" w:color="auto" w:fill="auto"/>
          </w:tcPr>
          <w:p w14:paraId="63EDDF64" w14:textId="77777777" w:rsidR="00125867" w:rsidRPr="00C50C3F" w:rsidRDefault="00125867" w:rsidP="00125867">
            <w:pPr>
              <w:pStyle w:val="BodyTextIndent2"/>
              <w:spacing w:line="240" w:lineRule="auto"/>
              <w:ind w:left="0" w:firstLine="0"/>
              <w:rPr>
                <w:rFonts w:ascii="Arial" w:hAnsi="Arial" w:cs="Arial"/>
                <w:szCs w:val="24"/>
              </w:rPr>
            </w:pPr>
          </w:p>
        </w:tc>
        <w:tc>
          <w:tcPr>
            <w:tcW w:w="4603" w:type="dxa"/>
            <w:shd w:val="clear" w:color="auto" w:fill="auto"/>
          </w:tcPr>
          <w:p w14:paraId="379FFC3C" w14:textId="77777777" w:rsidR="00125867" w:rsidRPr="00C50C3F" w:rsidRDefault="00125867" w:rsidP="00125867">
            <w:pPr>
              <w:pStyle w:val="BodyTextIndent2"/>
              <w:spacing w:line="240" w:lineRule="auto"/>
              <w:ind w:left="0" w:firstLine="0"/>
              <w:jc w:val="left"/>
              <w:rPr>
                <w:rFonts w:ascii="Arial" w:hAnsi="Arial" w:cs="Arial"/>
                <w:szCs w:val="24"/>
              </w:rPr>
            </w:pPr>
            <w:r w:rsidRPr="00C50C3F">
              <w:rPr>
                <w:rFonts w:ascii="Arial" w:hAnsi="Arial" w:cs="Arial"/>
                <w:szCs w:val="24"/>
              </w:rPr>
              <w:t>Wholesale/corporate banking/treasury mgt</w:t>
            </w:r>
          </w:p>
        </w:tc>
      </w:tr>
      <w:tr w:rsidR="00125867" w:rsidRPr="00C50C3F" w14:paraId="142875BC" w14:textId="77777777" w:rsidTr="0084769D">
        <w:trPr>
          <w:tblCellSpacing w:w="20" w:type="dxa"/>
        </w:trPr>
        <w:tc>
          <w:tcPr>
            <w:tcW w:w="733" w:type="dxa"/>
            <w:shd w:val="clear" w:color="auto" w:fill="auto"/>
          </w:tcPr>
          <w:p w14:paraId="7C796376" w14:textId="77777777" w:rsidR="00125867" w:rsidRPr="00C50C3F" w:rsidRDefault="00125867" w:rsidP="00125867">
            <w:pPr>
              <w:pStyle w:val="BodyTextIndent2"/>
              <w:spacing w:line="240" w:lineRule="auto"/>
              <w:ind w:left="0" w:firstLine="0"/>
              <w:rPr>
                <w:rFonts w:ascii="Arial" w:hAnsi="Arial" w:cs="Arial"/>
                <w:szCs w:val="24"/>
              </w:rPr>
            </w:pPr>
          </w:p>
        </w:tc>
        <w:tc>
          <w:tcPr>
            <w:tcW w:w="3470" w:type="dxa"/>
            <w:shd w:val="clear" w:color="auto" w:fill="auto"/>
          </w:tcPr>
          <w:p w14:paraId="57E9B055"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Executive/strategy</w:t>
            </w:r>
          </w:p>
        </w:tc>
        <w:tc>
          <w:tcPr>
            <w:tcW w:w="680" w:type="dxa"/>
            <w:shd w:val="clear" w:color="auto" w:fill="auto"/>
          </w:tcPr>
          <w:p w14:paraId="3B1EA07E" w14:textId="77777777" w:rsidR="00125867" w:rsidRPr="00C50C3F" w:rsidRDefault="00125867" w:rsidP="00125867">
            <w:pPr>
              <w:pStyle w:val="BodyTextIndent2"/>
              <w:spacing w:line="240" w:lineRule="auto"/>
              <w:ind w:left="0" w:firstLine="0"/>
              <w:rPr>
                <w:rFonts w:ascii="Arial" w:hAnsi="Arial" w:cs="Arial"/>
                <w:szCs w:val="24"/>
              </w:rPr>
            </w:pPr>
          </w:p>
        </w:tc>
        <w:tc>
          <w:tcPr>
            <w:tcW w:w="4603" w:type="dxa"/>
            <w:shd w:val="clear" w:color="auto" w:fill="auto"/>
          </w:tcPr>
          <w:p w14:paraId="20FFE608" w14:textId="77777777" w:rsidR="00125867" w:rsidRPr="00C50C3F" w:rsidRDefault="00125867" w:rsidP="00125867">
            <w:pPr>
              <w:pStyle w:val="BodyTextIndent2"/>
              <w:spacing w:line="240" w:lineRule="auto"/>
              <w:ind w:left="0" w:firstLine="0"/>
              <w:rPr>
                <w:rFonts w:ascii="Arial" w:hAnsi="Arial" w:cs="Arial"/>
                <w:szCs w:val="24"/>
              </w:rPr>
            </w:pPr>
          </w:p>
        </w:tc>
      </w:tr>
      <w:tr w:rsidR="00125867" w:rsidRPr="00C50C3F" w14:paraId="1607B53E" w14:textId="77777777" w:rsidTr="0084769D">
        <w:trPr>
          <w:tblCellSpacing w:w="20" w:type="dxa"/>
        </w:trPr>
        <w:tc>
          <w:tcPr>
            <w:tcW w:w="733" w:type="dxa"/>
            <w:shd w:val="clear" w:color="auto" w:fill="auto"/>
          </w:tcPr>
          <w:p w14:paraId="6F3962F1" w14:textId="77777777" w:rsidR="00125867" w:rsidRPr="00C50C3F" w:rsidRDefault="00125867" w:rsidP="00125867">
            <w:pPr>
              <w:pStyle w:val="BodyTextIndent2"/>
              <w:spacing w:line="240" w:lineRule="auto"/>
              <w:ind w:left="0" w:firstLine="0"/>
              <w:rPr>
                <w:rFonts w:ascii="Arial" w:hAnsi="Arial" w:cs="Arial"/>
                <w:szCs w:val="24"/>
              </w:rPr>
            </w:pPr>
          </w:p>
        </w:tc>
        <w:tc>
          <w:tcPr>
            <w:tcW w:w="8833" w:type="dxa"/>
            <w:gridSpan w:val="3"/>
            <w:shd w:val="clear" w:color="auto" w:fill="auto"/>
          </w:tcPr>
          <w:p w14:paraId="0795B9DB" w14:textId="77777777" w:rsidR="00125867" w:rsidRPr="00C50C3F" w:rsidRDefault="00125867" w:rsidP="00125867">
            <w:pPr>
              <w:pStyle w:val="BodyTextIndent2"/>
              <w:spacing w:line="240" w:lineRule="auto"/>
              <w:ind w:left="0" w:firstLine="0"/>
              <w:rPr>
                <w:rFonts w:ascii="Arial" w:hAnsi="Arial" w:cs="Arial"/>
                <w:szCs w:val="24"/>
              </w:rPr>
            </w:pPr>
            <w:r w:rsidRPr="00C50C3F">
              <w:rPr>
                <w:rFonts w:ascii="Arial" w:hAnsi="Arial" w:cs="Arial"/>
                <w:szCs w:val="24"/>
              </w:rPr>
              <w:t xml:space="preserve">Other: </w:t>
            </w:r>
          </w:p>
        </w:tc>
      </w:tr>
    </w:tbl>
    <w:p w14:paraId="40C0C538" w14:textId="77777777" w:rsidR="00125867" w:rsidRPr="00C50C3F" w:rsidRDefault="00125867" w:rsidP="00125867">
      <w:pPr>
        <w:spacing w:after="0" w:line="240" w:lineRule="auto"/>
        <w:jc w:val="both"/>
        <w:rPr>
          <w:rFonts w:ascii="Arial" w:hAnsi="Arial" w:cs="Arial"/>
          <w:sz w:val="24"/>
          <w:szCs w:val="24"/>
        </w:rPr>
      </w:pPr>
    </w:p>
    <w:p w14:paraId="3E5AC9F0" w14:textId="77777777" w:rsidR="00125867" w:rsidRPr="00C50C3F" w:rsidRDefault="00125867" w:rsidP="00125867">
      <w:pPr>
        <w:spacing w:after="0" w:line="240" w:lineRule="auto"/>
        <w:jc w:val="both"/>
        <w:rPr>
          <w:rFonts w:ascii="Arial" w:hAnsi="Arial" w:cs="Arial"/>
          <w:sz w:val="24"/>
          <w:szCs w:val="24"/>
        </w:rPr>
      </w:pPr>
    </w:p>
    <w:p w14:paraId="3C01D8CD" w14:textId="77777777" w:rsidR="00125867" w:rsidRPr="00C50C3F" w:rsidRDefault="00125867" w:rsidP="00125867">
      <w:pPr>
        <w:spacing w:after="0" w:line="240" w:lineRule="auto"/>
        <w:jc w:val="both"/>
        <w:rPr>
          <w:rFonts w:ascii="Arial" w:hAnsi="Arial" w:cs="Arial"/>
          <w:b/>
          <w:i/>
          <w:sz w:val="24"/>
          <w:szCs w:val="24"/>
        </w:rPr>
      </w:pPr>
      <w:r w:rsidRPr="00C50C3F">
        <w:rPr>
          <w:rFonts w:ascii="Arial" w:hAnsi="Arial" w:cs="Arial"/>
          <w:b/>
          <w:i/>
          <w:sz w:val="24"/>
          <w:szCs w:val="24"/>
        </w:rPr>
        <w:t xml:space="preserve">Financial Institution Respondents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57"/>
        <w:gridCol w:w="786"/>
        <w:gridCol w:w="6301"/>
      </w:tblGrid>
      <w:tr w:rsidR="00125867" w:rsidRPr="00C50C3F" w14:paraId="3C8FFC11" w14:textId="77777777" w:rsidTr="0084769D">
        <w:trPr>
          <w:tblCellSpacing w:w="20" w:type="dxa"/>
        </w:trPr>
        <w:tc>
          <w:tcPr>
            <w:tcW w:w="2263" w:type="dxa"/>
            <w:shd w:val="clear" w:color="auto" w:fill="auto"/>
          </w:tcPr>
          <w:p w14:paraId="2DE6F76E"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Asset Size</w:t>
            </w:r>
          </w:p>
        </w:tc>
        <w:tc>
          <w:tcPr>
            <w:tcW w:w="770" w:type="dxa"/>
            <w:shd w:val="clear" w:color="auto" w:fill="auto"/>
          </w:tcPr>
          <w:p w14:paraId="10AF1154" w14:textId="77777777" w:rsidR="00125867" w:rsidRPr="00C50C3F" w:rsidRDefault="00125867" w:rsidP="00125867">
            <w:pPr>
              <w:spacing w:after="0" w:line="240" w:lineRule="auto"/>
              <w:jc w:val="both"/>
              <w:rPr>
                <w:rFonts w:ascii="Arial" w:hAnsi="Arial" w:cs="Arial"/>
                <w:sz w:val="24"/>
                <w:szCs w:val="24"/>
              </w:rPr>
            </w:pPr>
          </w:p>
        </w:tc>
        <w:tc>
          <w:tcPr>
            <w:tcW w:w="6493" w:type="dxa"/>
            <w:shd w:val="clear" w:color="auto" w:fill="auto"/>
          </w:tcPr>
          <w:p w14:paraId="2738793E"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less than $500 million</w:t>
            </w:r>
          </w:p>
        </w:tc>
      </w:tr>
      <w:tr w:rsidR="00125867" w:rsidRPr="00C50C3F" w14:paraId="7EAA3D16" w14:textId="77777777" w:rsidTr="0084769D">
        <w:trPr>
          <w:tblCellSpacing w:w="20" w:type="dxa"/>
        </w:trPr>
        <w:tc>
          <w:tcPr>
            <w:tcW w:w="2263" w:type="dxa"/>
            <w:shd w:val="clear" w:color="auto" w:fill="auto"/>
          </w:tcPr>
          <w:p w14:paraId="7AC5E905" w14:textId="77777777" w:rsidR="00125867" w:rsidRPr="00C50C3F" w:rsidRDefault="00125867" w:rsidP="00125867">
            <w:pPr>
              <w:spacing w:after="0" w:line="240" w:lineRule="auto"/>
              <w:jc w:val="both"/>
              <w:rPr>
                <w:rFonts w:ascii="Arial" w:hAnsi="Arial" w:cs="Arial"/>
                <w:sz w:val="24"/>
                <w:szCs w:val="24"/>
              </w:rPr>
            </w:pPr>
          </w:p>
        </w:tc>
        <w:tc>
          <w:tcPr>
            <w:tcW w:w="770" w:type="dxa"/>
            <w:shd w:val="clear" w:color="auto" w:fill="auto"/>
          </w:tcPr>
          <w:p w14:paraId="158964A6" w14:textId="77777777" w:rsidR="00125867" w:rsidRPr="00C50C3F" w:rsidRDefault="00125867" w:rsidP="00125867">
            <w:pPr>
              <w:spacing w:after="0" w:line="240" w:lineRule="auto"/>
              <w:jc w:val="both"/>
              <w:rPr>
                <w:rFonts w:ascii="Arial" w:hAnsi="Arial" w:cs="Arial"/>
                <w:sz w:val="24"/>
                <w:szCs w:val="24"/>
              </w:rPr>
            </w:pPr>
          </w:p>
        </w:tc>
        <w:tc>
          <w:tcPr>
            <w:tcW w:w="6493" w:type="dxa"/>
            <w:shd w:val="clear" w:color="auto" w:fill="auto"/>
          </w:tcPr>
          <w:p w14:paraId="52E6E349"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$500 million - $5 billion</w:t>
            </w:r>
          </w:p>
        </w:tc>
      </w:tr>
      <w:tr w:rsidR="00125867" w:rsidRPr="00C50C3F" w14:paraId="779624A9" w14:textId="77777777" w:rsidTr="0084769D">
        <w:trPr>
          <w:tblCellSpacing w:w="20" w:type="dxa"/>
        </w:trPr>
        <w:tc>
          <w:tcPr>
            <w:tcW w:w="2263" w:type="dxa"/>
            <w:shd w:val="clear" w:color="auto" w:fill="auto"/>
          </w:tcPr>
          <w:p w14:paraId="63F65F77" w14:textId="77777777" w:rsidR="00125867" w:rsidRPr="00C50C3F" w:rsidRDefault="00125867" w:rsidP="00125867">
            <w:pPr>
              <w:spacing w:after="0" w:line="240" w:lineRule="auto"/>
              <w:jc w:val="both"/>
              <w:rPr>
                <w:rFonts w:ascii="Arial" w:hAnsi="Arial" w:cs="Arial"/>
                <w:sz w:val="24"/>
                <w:szCs w:val="24"/>
              </w:rPr>
            </w:pPr>
          </w:p>
        </w:tc>
        <w:tc>
          <w:tcPr>
            <w:tcW w:w="770" w:type="dxa"/>
            <w:shd w:val="clear" w:color="auto" w:fill="auto"/>
          </w:tcPr>
          <w:p w14:paraId="7DB93669" w14:textId="77777777" w:rsidR="00125867" w:rsidRPr="00C50C3F" w:rsidRDefault="00125867" w:rsidP="00125867">
            <w:pPr>
              <w:spacing w:after="0" w:line="240" w:lineRule="auto"/>
              <w:jc w:val="both"/>
              <w:rPr>
                <w:rFonts w:ascii="Arial" w:hAnsi="Arial" w:cs="Arial"/>
                <w:sz w:val="24"/>
                <w:szCs w:val="24"/>
              </w:rPr>
            </w:pPr>
          </w:p>
        </w:tc>
        <w:tc>
          <w:tcPr>
            <w:tcW w:w="6493" w:type="dxa"/>
            <w:shd w:val="clear" w:color="auto" w:fill="auto"/>
          </w:tcPr>
          <w:p w14:paraId="456966B6"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 xml:space="preserve">$5 billion - $25 billion </w:t>
            </w:r>
          </w:p>
        </w:tc>
      </w:tr>
      <w:tr w:rsidR="00125867" w:rsidRPr="00C50C3F" w14:paraId="0631E8BF" w14:textId="77777777" w:rsidTr="0084769D">
        <w:trPr>
          <w:tblCellSpacing w:w="20" w:type="dxa"/>
        </w:trPr>
        <w:tc>
          <w:tcPr>
            <w:tcW w:w="2263" w:type="dxa"/>
            <w:shd w:val="clear" w:color="auto" w:fill="auto"/>
          </w:tcPr>
          <w:p w14:paraId="560971B6" w14:textId="77777777" w:rsidR="00125867" w:rsidRPr="00C50C3F" w:rsidRDefault="00125867" w:rsidP="00125867">
            <w:pPr>
              <w:spacing w:after="0" w:line="240" w:lineRule="auto"/>
              <w:jc w:val="both"/>
              <w:rPr>
                <w:rFonts w:ascii="Arial" w:hAnsi="Arial" w:cs="Arial"/>
                <w:sz w:val="24"/>
                <w:szCs w:val="24"/>
              </w:rPr>
            </w:pPr>
          </w:p>
        </w:tc>
        <w:tc>
          <w:tcPr>
            <w:tcW w:w="770" w:type="dxa"/>
            <w:shd w:val="clear" w:color="auto" w:fill="auto"/>
          </w:tcPr>
          <w:p w14:paraId="435C38F2" w14:textId="77777777" w:rsidR="00125867" w:rsidRPr="00C50C3F" w:rsidRDefault="00125867" w:rsidP="00125867">
            <w:pPr>
              <w:spacing w:after="0" w:line="240" w:lineRule="auto"/>
              <w:jc w:val="both"/>
              <w:rPr>
                <w:rFonts w:ascii="Arial" w:hAnsi="Arial" w:cs="Arial"/>
                <w:sz w:val="24"/>
                <w:szCs w:val="24"/>
              </w:rPr>
            </w:pPr>
          </w:p>
        </w:tc>
        <w:tc>
          <w:tcPr>
            <w:tcW w:w="6493" w:type="dxa"/>
            <w:shd w:val="clear" w:color="auto" w:fill="auto"/>
          </w:tcPr>
          <w:p w14:paraId="44016FFC"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$25 billion - $100 billion</w:t>
            </w:r>
          </w:p>
        </w:tc>
      </w:tr>
      <w:tr w:rsidR="00125867" w:rsidRPr="00C50C3F" w14:paraId="289B94E3" w14:textId="77777777" w:rsidTr="0084769D">
        <w:trPr>
          <w:tblCellSpacing w:w="20" w:type="dxa"/>
        </w:trPr>
        <w:tc>
          <w:tcPr>
            <w:tcW w:w="2263" w:type="dxa"/>
            <w:shd w:val="clear" w:color="auto" w:fill="auto"/>
          </w:tcPr>
          <w:p w14:paraId="43BAA4D4" w14:textId="77777777" w:rsidR="00125867" w:rsidRPr="00C50C3F" w:rsidRDefault="00125867" w:rsidP="00125867">
            <w:pPr>
              <w:spacing w:after="0" w:line="240" w:lineRule="auto"/>
              <w:jc w:val="both"/>
              <w:rPr>
                <w:rFonts w:ascii="Arial" w:hAnsi="Arial" w:cs="Arial"/>
                <w:sz w:val="24"/>
                <w:szCs w:val="24"/>
              </w:rPr>
            </w:pPr>
          </w:p>
        </w:tc>
        <w:tc>
          <w:tcPr>
            <w:tcW w:w="770" w:type="dxa"/>
            <w:shd w:val="clear" w:color="auto" w:fill="auto"/>
          </w:tcPr>
          <w:p w14:paraId="6A5230C1" w14:textId="77777777" w:rsidR="00125867" w:rsidRPr="00C50C3F" w:rsidRDefault="00125867" w:rsidP="00125867">
            <w:pPr>
              <w:spacing w:after="0" w:line="240" w:lineRule="auto"/>
              <w:jc w:val="both"/>
              <w:rPr>
                <w:rFonts w:ascii="Arial" w:hAnsi="Arial" w:cs="Arial"/>
                <w:sz w:val="24"/>
                <w:szCs w:val="24"/>
              </w:rPr>
            </w:pPr>
          </w:p>
        </w:tc>
        <w:tc>
          <w:tcPr>
            <w:tcW w:w="6493" w:type="dxa"/>
            <w:shd w:val="clear" w:color="auto" w:fill="auto"/>
          </w:tcPr>
          <w:p w14:paraId="6E2550D9" w14:textId="77777777" w:rsidR="00125867" w:rsidRPr="00C50C3F" w:rsidRDefault="00125867" w:rsidP="00125867">
            <w:pPr>
              <w:spacing w:after="0" w:line="240" w:lineRule="auto"/>
              <w:jc w:val="both"/>
              <w:rPr>
                <w:rFonts w:ascii="Arial" w:hAnsi="Arial" w:cs="Arial"/>
                <w:sz w:val="24"/>
                <w:szCs w:val="24"/>
              </w:rPr>
            </w:pPr>
            <w:r w:rsidRPr="00C50C3F">
              <w:rPr>
                <w:rFonts w:ascii="Arial" w:hAnsi="Arial" w:cs="Arial"/>
                <w:sz w:val="24"/>
                <w:szCs w:val="24"/>
              </w:rPr>
              <w:t>Greater than $100 billion</w:t>
            </w:r>
          </w:p>
        </w:tc>
      </w:tr>
    </w:tbl>
    <w:p w14:paraId="73AB8C46" w14:textId="77777777" w:rsidR="00125867" w:rsidRPr="00C50C3F" w:rsidRDefault="00125867" w:rsidP="00125867">
      <w:pPr>
        <w:pStyle w:val="BodyTextIndent2"/>
        <w:spacing w:line="240" w:lineRule="auto"/>
        <w:ind w:left="0" w:firstLine="0"/>
        <w:rPr>
          <w:rFonts w:ascii="Arial" w:hAnsi="Arial" w:cs="Arial"/>
          <w:szCs w:val="24"/>
        </w:rPr>
      </w:pPr>
    </w:p>
    <w:p w14:paraId="17314208" w14:textId="77777777" w:rsidR="00125867" w:rsidRPr="00C50C3F" w:rsidRDefault="00125867" w:rsidP="00125867">
      <w:pPr>
        <w:tabs>
          <w:tab w:val="left" w:pos="3030"/>
        </w:tabs>
        <w:spacing w:after="0" w:line="240" w:lineRule="auto"/>
        <w:rPr>
          <w:rFonts w:ascii="Arial" w:hAnsi="Arial" w:cs="Arial"/>
          <w:sz w:val="24"/>
          <w:szCs w:val="24"/>
        </w:rPr>
      </w:pPr>
    </w:p>
    <w:p w14:paraId="736B6AEA" w14:textId="77777777" w:rsidR="00125867" w:rsidRPr="00C50C3F" w:rsidRDefault="00125867" w:rsidP="00125867">
      <w:pPr>
        <w:spacing w:after="0" w:line="240" w:lineRule="auto"/>
        <w:rPr>
          <w:rFonts w:ascii="Arial" w:hAnsi="Arial" w:cs="Arial"/>
          <w:sz w:val="24"/>
          <w:szCs w:val="24"/>
        </w:rPr>
      </w:pPr>
    </w:p>
    <w:sectPr w:rsidR="00125867" w:rsidRPr="00C50C3F" w:rsidSect="00FE311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F1CBE" w14:textId="77777777" w:rsidR="00FE311C" w:rsidRDefault="00FE311C" w:rsidP="00FE311C">
      <w:pPr>
        <w:spacing w:after="0" w:line="240" w:lineRule="auto"/>
      </w:pPr>
      <w:r>
        <w:separator/>
      </w:r>
    </w:p>
  </w:endnote>
  <w:endnote w:type="continuationSeparator" w:id="0">
    <w:p w14:paraId="6767CBFF" w14:textId="77777777" w:rsidR="00FE311C" w:rsidRDefault="00FE311C" w:rsidP="00FE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F512" w14:textId="77777777" w:rsidR="00FE311C" w:rsidRDefault="00FE311C" w:rsidP="00FE311C">
      <w:pPr>
        <w:spacing w:after="0" w:line="240" w:lineRule="auto"/>
      </w:pPr>
      <w:r>
        <w:separator/>
      </w:r>
    </w:p>
  </w:footnote>
  <w:footnote w:type="continuationSeparator" w:id="0">
    <w:p w14:paraId="0714F3C5" w14:textId="77777777" w:rsidR="00FE311C" w:rsidRDefault="00FE311C" w:rsidP="00FE3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59FE2" w14:textId="6387D20A" w:rsidR="00FE311C" w:rsidRPr="00CE1546" w:rsidRDefault="00FE311C" w:rsidP="00FE311C">
    <w:pPr>
      <w:pStyle w:val="Header"/>
      <w:jc w:val="right"/>
      <w:rPr>
        <w:rFonts w:ascii="Arial" w:hAnsi="Arial" w:cs="Arial"/>
      </w:rPr>
    </w:pPr>
    <w:r w:rsidRPr="00233772">
      <w:rPr>
        <w:rFonts w:ascii="Arial" w:hAnsi="Arial" w:cs="Arial"/>
      </w:rPr>
      <w:t xml:space="preserve">Request for </w:t>
    </w:r>
    <w:r>
      <w:rPr>
        <w:rFonts w:ascii="Arial" w:hAnsi="Arial" w:cs="Arial"/>
      </w:rPr>
      <w:t>Information</w:t>
    </w:r>
    <w:r w:rsidRPr="00233772">
      <w:rPr>
        <w:rFonts w:ascii="Arial" w:hAnsi="Arial" w:cs="Arial"/>
      </w:rPr>
      <w:t xml:space="preserve">: </w:t>
    </w:r>
    <w:r>
      <w:rPr>
        <w:rFonts w:ascii="Arial" w:hAnsi="Arial" w:cs="Arial"/>
      </w:rPr>
      <w:t>Risks of Early Funds Availability</w:t>
    </w:r>
  </w:p>
  <w:p w14:paraId="48C385BB" w14:textId="3649525A" w:rsidR="00FE311C" w:rsidRPr="00D631FB" w:rsidRDefault="00FE311C" w:rsidP="00FE311C">
    <w:pPr>
      <w:pStyle w:val="Header"/>
      <w:jc w:val="right"/>
      <w:rPr>
        <w:rStyle w:val="PageNumber"/>
        <w:rFonts w:ascii="Arial" w:hAnsi="Arial" w:cs="Arial"/>
        <w:highlight w:val="green"/>
      </w:rPr>
    </w:pPr>
    <w:r w:rsidRPr="00233772">
      <w:rPr>
        <w:rFonts w:ascii="Arial" w:hAnsi="Arial" w:cs="Arial"/>
      </w:rPr>
      <w:t>ACH Participant Survey</w:t>
    </w:r>
    <w:r>
      <w:rPr>
        <w:rFonts w:ascii="Arial" w:hAnsi="Arial" w:cs="Arial"/>
      </w:rPr>
      <w:t xml:space="preserve"> – May </w:t>
    </w:r>
    <w:r w:rsidR="00B8521E">
      <w:rPr>
        <w:rFonts w:ascii="Arial" w:hAnsi="Arial" w:cs="Arial"/>
      </w:rPr>
      <w:t>21</w:t>
    </w:r>
    <w:r w:rsidRPr="005D39F3">
      <w:rPr>
        <w:rFonts w:ascii="Arial" w:hAnsi="Arial" w:cs="Arial"/>
      </w:rPr>
      <w:t>,</w:t>
    </w:r>
    <w:r w:rsidRPr="00233772">
      <w:rPr>
        <w:rFonts w:ascii="Arial" w:hAnsi="Arial" w:cs="Arial"/>
      </w:rPr>
      <w:t xml:space="preserve"> Page </w:t>
    </w:r>
    <w:r w:rsidRPr="00233772">
      <w:rPr>
        <w:rStyle w:val="PageNumber"/>
        <w:rFonts w:ascii="Arial" w:hAnsi="Arial" w:cs="Arial"/>
      </w:rPr>
      <w:fldChar w:fldCharType="begin"/>
    </w:r>
    <w:r w:rsidRPr="00233772">
      <w:rPr>
        <w:rStyle w:val="PageNumber"/>
        <w:rFonts w:ascii="Arial" w:hAnsi="Arial" w:cs="Arial"/>
      </w:rPr>
      <w:instrText xml:space="preserve"> PAGE </w:instrText>
    </w:r>
    <w:r w:rsidRPr="00233772">
      <w:rPr>
        <w:rStyle w:val="PageNumber"/>
        <w:rFonts w:ascii="Arial" w:hAnsi="Arial" w:cs="Arial"/>
      </w:rPr>
      <w:fldChar w:fldCharType="separate"/>
    </w:r>
    <w:r>
      <w:rPr>
        <w:rStyle w:val="PageNumber"/>
        <w:rFonts w:ascii="Arial" w:hAnsi="Arial" w:cs="Arial"/>
      </w:rPr>
      <w:t>4</w:t>
    </w:r>
    <w:r w:rsidRPr="00233772">
      <w:rPr>
        <w:rStyle w:val="PageNumber"/>
        <w:rFonts w:ascii="Arial" w:hAnsi="Arial" w:cs="Arial"/>
      </w:rPr>
      <w:fldChar w:fldCharType="end"/>
    </w:r>
  </w:p>
  <w:p w14:paraId="0AEE1ED5" w14:textId="1FC4FA7C" w:rsidR="00FE311C" w:rsidRDefault="00FE311C">
    <w:pPr>
      <w:pStyle w:val="Header"/>
    </w:pPr>
  </w:p>
  <w:p w14:paraId="1BA14746" w14:textId="77777777" w:rsidR="00FE311C" w:rsidRDefault="00FE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B452E"/>
    <w:multiLevelType w:val="hybridMultilevel"/>
    <w:tmpl w:val="5582B484"/>
    <w:lvl w:ilvl="0" w:tplc="E4262D80">
      <w:start w:val="1"/>
      <w:numFmt w:val="bullet"/>
      <w:lvlText w:val=""/>
      <w:lvlJc w:val="left"/>
      <w:pPr>
        <w:tabs>
          <w:tab w:val="num" w:pos="720"/>
        </w:tabs>
        <w:ind w:left="720" w:hanging="360"/>
      </w:pPr>
      <w:rPr>
        <w:rFonts w:ascii="Wingdings" w:hAnsi="Wingdings" w:hint="default"/>
      </w:rPr>
    </w:lvl>
    <w:lvl w:ilvl="1" w:tplc="167A874E">
      <w:start w:val="1"/>
      <w:numFmt w:val="bullet"/>
      <w:lvlText w:val=""/>
      <w:lvlJc w:val="left"/>
      <w:pPr>
        <w:tabs>
          <w:tab w:val="num" w:pos="1440"/>
        </w:tabs>
        <w:ind w:left="1440" w:hanging="360"/>
      </w:pPr>
      <w:rPr>
        <w:rFonts w:ascii="Wingdings" w:hAnsi="Wingdings" w:hint="default"/>
      </w:rPr>
    </w:lvl>
    <w:lvl w:ilvl="2" w:tplc="60503452" w:tentative="1">
      <w:start w:val="1"/>
      <w:numFmt w:val="bullet"/>
      <w:lvlText w:val=""/>
      <w:lvlJc w:val="left"/>
      <w:pPr>
        <w:tabs>
          <w:tab w:val="num" w:pos="2160"/>
        </w:tabs>
        <w:ind w:left="2160" w:hanging="360"/>
      </w:pPr>
      <w:rPr>
        <w:rFonts w:ascii="Wingdings" w:hAnsi="Wingdings" w:hint="default"/>
      </w:rPr>
    </w:lvl>
    <w:lvl w:ilvl="3" w:tplc="7A3E3B06" w:tentative="1">
      <w:start w:val="1"/>
      <w:numFmt w:val="bullet"/>
      <w:lvlText w:val=""/>
      <w:lvlJc w:val="left"/>
      <w:pPr>
        <w:tabs>
          <w:tab w:val="num" w:pos="2880"/>
        </w:tabs>
        <w:ind w:left="2880" w:hanging="360"/>
      </w:pPr>
      <w:rPr>
        <w:rFonts w:ascii="Wingdings" w:hAnsi="Wingdings" w:hint="default"/>
      </w:rPr>
    </w:lvl>
    <w:lvl w:ilvl="4" w:tplc="C058780E" w:tentative="1">
      <w:start w:val="1"/>
      <w:numFmt w:val="bullet"/>
      <w:lvlText w:val=""/>
      <w:lvlJc w:val="left"/>
      <w:pPr>
        <w:tabs>
          <w:tab w:val="num" w:pos="3600"/>
        </w:tabs>
        <w:ind w:left="3600" w:hanging="360"/>
      </w:pPr>
      <w:rPr>
        <w:rFonts w:ascii="Wingdings" w:hAnsi="Wingdings" w:hint="default"/>
      </w:rPr>
    </w:lvl>
    <w:lvl w:ilvl="5" w:tplc="386042CC" w:tentative="1">
      <w:start w:val="1"/>
      <w:numFmt w:val="bullet"/>
      <w:lvlText w:val=""/>
      <w:lvlJc w:val="left"/>
      <w:pPr>
        <w:tabs>
          <w:tab w:val="num" w:pos="4320"/>
        </w:tabs>
        <w:ind w:left="4320" w:hanging="360"/>
      </w:pPr>
      <w:rPr>
        <w:rFonts w:ascii="Wingdings" w:hAnsi="Wingdings" w:hint="default"/>
      </w:rPr>
    </w:lvl>
    <w:lvl w:ilvl="6" w:tplc="207CA612" w:tentative="1">
      <w:start w:val="1"/>
      <w:numFmt w:val="bullet"/>
      <w:lvlText w:val=""/>
      <w:lvlJc w:val="left"/>
      <w:pPr>
        <w:tabs>
          <w:tab w:val="num" w:pos="5040"/>
        </w:tabs>
        <w:ind w:left="5040" w:hanging="360"/>
      </w:pPr>
      <w:rPr>
        <w:rFonts w:ascii="Wingdings" w:hAnsi="Wingdings" w:hint="default"/>
      </w:rPr>
    </w:lvl>
    <w:lvl w:ilvl="7" w:tplc="A6046C3E" w:tentative="1">
      <w:start w:val="1"/>
      <w:numFmt w:val="bullet"/>
      <w:lvlText w:val=""/>
      <w:lvlJc w:val="left"/>
      <w:pPr>
        <w:tabs>
          <w:tab w:val="num" w:pos="5760"/>
        </w:tabs>
        <w:ind w:left="5760" w:hanging="360"/>
      </w:pPr>
      <w:rPr>
        <w:rFonts w:ascii="Wingdings" w:hAnsi="Wingdings" w:hint="default"/>
      </w:rPr>
    </w:lvl>
    <w:lvl w:ilvl="8" w:tplc="E71497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37BC2"/>
    <w:multiLevelType w:val="hybridMultilevel"/>
    <w:tmpl w:val="66ECC9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32597B"/>
    <w:multiLevelType w:val="hybridMultilevel"/>
    <w:tmpl w:val="368A95E6"/>
    <w:lvl w:ilvl="0" w:tplc="3214AF9C">
      <w:start w:val="1"/>
      <w:numFmt w:val="bullet"/>
      <w:lvlText w:val=""/>
      <w:lvlJc w:val="left"/>
      <w:pPr>
        <w:tabs>
          <w:tab w:val="num" w:pos="720"/>
        </w:tabs>
        <w:ind w:left="720" w:hanging="360"/>
      </w:pPr>
      <w:rPr>
        <w:rFonts w:ascii="Wingdings" w:hAnsi="Wingdings" w:hint="default"/>
      </w:rPr>
    </w:lvl>
    <w:lvl w:ilvl="1" w:tplc="966C40FE">
      <w:start w:val="1"/>
      <w:numFmt w:val="bullet"/>
      <w:lvlText w:val=""/>
      <w:lvlJc w:val="left"/>
      <w:pPr>
        <w:tabs>
          <w:tab w:val="num" w:pos="1440"/>
        </w:tabs>
        <w:ind w:left="1440" w:hanging="360"/>
      </w:pPr>
      <w:rPr>
        <w:rFonts w:ascii="Wingdings" w:hAnsi="Wingdings" w:hint="default"/>
      </w:rPr>
    </w:lvl>
    <w:lvl w:ilvl="2" w:tplc="A9FA64C8" w:tentative="1">
      <w:start w:val="1"/>
      <w:numFmt w:val="bullet"/>
      <w:lvlText w:val=""/>
      <w:lvlJc w:val="left"/>
      <w:pPr>
        <w:tabs>
          <w:tab w:val="num" w:pos="2160"/>
        </w:tabs>
        <w:ind w:left="2160" w:hanging="360"/>
      </w:pPr>
      <w:rPr>
        <w:rFonts w:ascii="Wingdings" w:hAnsi="Wingdings" w:hint="default"/>
      </w:rPr>
    </w:lvl>
    <w:lvl w:ilvl="3" w:tplc="AA2015E2" w:tentative="1">
      <w:start w:val="1"/>
      <w:numFmt w:val="bullet"/>
      <w:lvlText w:val=""/>
      <w:lvlJc w:val="left"/>
      <w:pPr>
        <w:tabs>
          <w:tab w:val="num" w:pos="2880"/>
        </w:tabs>
        <w:ind w:left="2880" w:hanging="360"/>
      </w:pPr>
      <w:rPr>
        <w:rFonts w:ascii="Wingdings" w:hAnsi="Wingdings" w:hint="default"/>
      </w:rPr>
    </w:lvl>
    <w:lvl w:ilvl="4" w:tplc="CFFEE81A" w:tentative="1">
      <w:start w:val="1"/>
      <w:numFmt w:val="bullet"/>
      <w:lvlText w:val=""/>
      <w:lvlJc w:val="left"/>
      <w:pPr>
        <w:tabs>
          <w:tab w:val="num" w:pos="3600"/>
        </w:tabs>
        <w:ind w:left="3600" w:hanging="360"/>
      </w:pPr>
      <w:rPr>
        <w:rFonts w:ascii="Wingdings" w:hAnsi="Wingdings" w:hint="default"/>
      </w:rPr>
    </w:lvl>
    <w:lvl w:ilvl="5" w:tplc="C7F6D716" w:tentative="1">
      <w:start w:val="1"/>
      <w:numFmt w:val="bullet"/>
      <w:lvlText w:val=""/>
      <w:lvlJc w:val="left"/>
      <w:pPr>
        <w:tabs>
          <w:tab w:val="num" w:pos="4320"/>
        </w:tabs>
        <w:ind w:left="4320" w:hanging="360"/>
      </w:pPr>
      <w:rPr>
        <w:rFonts w:ascii="Wingdings" w:hAnsi="Wingdings" w:hint="default"/>
      </w:rPr>
    </w:lvl>
    <w:lvl w:ilvl="6" w:tplc="EE26DC4E" w:tentative="1">
      <w:start w:val="1"/>
      <w:numFmt w:val="bullet"/>
      <w:lvlText w:val=""/>
      <w:lvlJc w:val="left"/>
      <w:pPr>
        <w:tabs>
          <w:tab w:val="num" w:pos="5040"/>
        </w:tabs>
        <w:ind w:left="5040" w:hanging="360"/>
      </w:pPr>
      <w:rPr>
        <w:rFonts w:ascii="Wingdings" w:hAnsi="Wingdings" w:hint="default"/>
      </w:rPr>
    </w:lvl>
    <w:lvl w:ilvl="7" w:tplc="545CC1D4" w:tentative="1">
      <w:start w:val="1"/>
      <w:numFmt w:val="bullet"/>
      <w:lvlText w:val=""/>
      <w:lvlJc w:val="left"/>
      <w:pPr>
        <w:tabs>
          <w:tab w:val="num" w:pos="5760"/>
        </w:tabs>
        <w:ind w:left="5760" w:hanging="360"/>
      </w:pPr>
      <w:rPr>
        <w:rFonts w:ascii="Wingdings" w:hAnsi="Wingdings" w:hint="default"/>
      </w:rPr>
    </w:lvl>
    <w:lvl w:ilvl="8" w:tplc="843C90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E499B"/>
    <w:multiLevelType w:val="hybridMultilevel"/>
    <w:tmpl w:val="725CBC60"/>
    <w:lvl w:ilvl="0" w:tplc="31282BA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72131665"/>
    <w:multiLevelType w:val="hybridMultilevel"/>
    <w:tmpl w:val="86420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538F8"/>
    <w:multiLevelType w:val="hybridMultilevel"/>
    <w:tmpl w:val="92A06E54"/>
    <w:lvl w:ilvl="0" w:tplc="2B141F2E">
      <w:start w:val="1"/>
      <w:numFmt w:val="bullet"/>
      <w:lvlText w:val="•"/>
      <w:lvlJc w:val="left"/>
      <w:pPr>
        <w:tabs>
          <w:tab w:val="num" w:pos="720"/>
        </w:tabs>
        <w:ind w:left="720" w:hanging="360"/>
      </w:pPr>
      <w:rPr>
        <w:rFonts w:ascii="Arial" w:hAnsi="Arial" w:hint="default"/>
      </w:rPr>
    </w:lvl>
    <w:lvl w:ilvl="1" w:tplc="690C8F52" w:tentative="1">
      <w:start w:val="1"/>
      <w:numFmt w:val="bullet"/>
      <w:lvlText w:val="•"/>
      <w:lvlJc w:val="left"/>
      <w:pPr>
        <w:tabs>
          <w:tab w:val="num" w:pos="1440"/>
        </w:tabs>
        <w:ind w:left="1440" w:hanging="360"/>
      </w:pPr>
      <w:rPr>
        <w:rFonts w:ascii="Arial" w:hAnsi="Arial" w:hint="default"/>
      </w:rPr>
    </w:lvl>
    <w:lvl w:ilvl="2" w:tplc="E96C78C6" w:tentative="1">
      <w:start w:val="1"/>
      <w:numFmt w:val="bullet"/>
      <w:lvlText w:val="•"/>
      <w:lvlJc w:val="left"/>
      <w:pPr>
        <w:tabs>
          <w:tab w:val="num" w:pos="2160"/>
        </w:tabs>
        <w:ind w:left="2160" w:hanging="360"/>
      </w:pPr>
      <w:rPr>
        <w:rFonts w:ascii="Arial" w:hAnsi="Arial" w:hint="default"/>
      </w:rPr>
    </w:lvl>
    <w:lvl w:ilvl="3" w:tplc="DFDEDFC4" w:tentative="1">
      <w:start w:val="1"/>
      <w:numFmt w:val="bullet"/>
      <w:lvlText w:val="•"/>
      <w:lvlJc w:val="left"/>
      <w:pPr>
        <w:tabs>
          <w:tab w:val="num" w:pos="2880"/>
        </w:tabs>
        <w:ind w:left="2880" w:hanging="360"/>
      </w:pPr>
      <w:rPr>
        <w:rFonts w:ascii="Arial" w:hAnsi="Arial" w:hint="default"/>
      </w:rPr>
    </w:lvl>
    <w:lvl w:ilvl="4" w:tplc="0FE65730" w:tentative="1">
      <w:start w:val="1"/>
      <w:numFmt w:val="bullet"/>
      <w:lvlText w:val="•"/>
      <w:lvlJc w:val="left"/>
      <w:pPr>
        <w:tabs>
          <w:tab w:val="num" w:pos="3600"/>
        </w:tabs>
        <w:ind w:left="3600" w:hanging="360"/>
      </w:pPr>
      <w:rPr>
        <w:rFonts w:ascii="Arial" w:hAnsi="Arial" w:hint="default"/>
      </w:rPr>
    </w:lvl>
    <w:lvl w:ilvl="5" w:tplc="43C0AECC" w:tentative="1">
      <w:start w:val="1"/>
      <w:numFmt w:val="bullet"/>
      <w:lvlText w:val="•"/>
      <w:lvlJc w:val="left"/>
      <w:pPr>
        <w:tabs>
          <w:tab w:val="num" w:pos="4320"/>
        </w:tabs>
        <w:ind w:left="4320" w:hanging="360"/>
      </w:pPr>
      <w:rPr>
        <w:rFonts w:ascii="Arial" w:hAnsi="Arial" w:hint="default"/>
      </w:rPr>
    </w:lvl>
    <w:lvl w:ilvl="6" w:tplc="3A8EA420" w:tentative="1">
      <w:start w:val="1"/>
      <w:numFmt w:val="bullet"/>
      <w:lvlText w:val="•"/>
      <w:lvlJc w:val="left"/>
      <w:pPr>
        <w:tabs>
          <w:tab w:val="num" w:pos="5040"/>
        </w:tabs>
        <w:ind w:left="5040" w:hanging="360"/>
      </w:pPr>
      <w:rPr>
        <w:rFonts w:ascii="Arial" w:hAnsi="Arial" w:hint="default"/>
      </w:rPr>
    </w:lvl>
    <w:lvl w:ilvl="7" w:tplc="04360894" w:tentative="1">
      <w:start w:val="1"/>
      <w:numFmt w:val="bullet"/>
      <w:lvlText w:val="•"/>
      <w:lvlJc w:val="left"/>
      <w:pPr>
        <w:tabs>
          <w:tab w:val="num" w:pos="5760"/>
        </w:tabs>
        <w:ind w:left="5760" w:hanging="360"/>
      </w:pPr>
      <w:rPr>
        <w:rFonts w:ascii="Arial" w:hAnsi="Arial" w:hint="default"/>
      </w:rPr>
    </w:lvl>
    <w:lvl w:ilvl="8" w:tplc="7B48D7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89183E"/>
    <w:multiLevelType w:val="hybridMultilevel"/>
    <w:tmpl w:val="C9EC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31E7E"/>
    <w:multiLevelType w:val="hybridMultilevel"/>
    <w:tmpl w:val="725CBC60"/>
    <w:lvl w:ilvl="0" w:tplc="31282BA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7E6F3742"/>
    <w:multiLevelType w:val="hybridMultilevel"/>
    <w:tmpl w:val="4B1039BC"/>
    <w:lvl w:ilvl="0" w:tplc="564C314A">
      <w:start w:val="1"/>
      <w:numFmt w:val="bullet"/>
      <w:lvlText w:val=""/>
      <w:lvlJc w:val="left"/>
      <w:pPr>
        <w:tabs>
          <w:tab w:val="num" w:pos="720"/>
        </w:tabs>
        <w:ind w:left="720" w:hanging="360"/>
      </w:pPr>
      <w:rPr>
        <w:rFonts w:ascii="Wingdings" w:hAnsi="Wingdings" w:hint="default"/>
      </w:rPr>
    </w:lvl>
    <w:lvl w:ilvl="1" w:tplc="6F184CDA">
      <w:start w:val="1"/>
      <w:numFmt w:val="bullet"/>
      <w:lvlText w:val=""/>
      <w:lvlJc w:val="left"/>
      <w:pPr>
        <w:tabs>
          <w:tab w:val="num" w:pos="1440"/>
        </w:tabs>
        <w:ind w:left="1440" w:hanging="360"/>
      </w:pPr>
      <w:rPr>
        <w:rFonts w:ascii="Wingdings" w:hAnsi="Wingdings" w:hint="default"/>
      </w:rPr>
    </w:lvl>
    <w:lvl w:ilvl="2" w:tplc="C27A5098" w:tentative="1">
      <w:start w:val="1"/>
      <w:numFmt w:val="bullet"/>
      <w:lvlText w:val=""/>
      <w:lvlJc w:val="left"/>
      <w:pPr>
        <w:tabs>
          <w:tab w:val="num" w:pos="2160"/>
        </w:tabs>
        <w:ind w:left="2160" w:hanging="360"/>
      </w:pPr>
      <w:rPr>
        <w:rFonts w:ascii="Wingdings" w:hAnsi="Wingdings" w:hint="default"/>
      </w:rPr>
    </w:lvl>
    <w:lvl w:ilvl="3" w:tplc="557E47FA" w:tentative="1">
      <w:start w:val="1"/>
      <w:numFmt w:val="bullet"/>
      <w:lvlText w:val=""/>
      <w:lvlJc w:val="left"/>
      <w:pPr>
        <w:tabs>
          <w:tab w:val="num" w:pos="2880"/>
        </w:tabs>
        <w:ind w:left="2880" w:hanging="360"/>
      </w:pPr>
      <w:rPr>
        <w:rFonts w:ascii="Wingdings" w:hAnsi="Wingdings" w:hint="default"/>
      </w:rPr>
    </w:lvl>
    <w:lvl w:ilvl="4" w:tplc="B842325C" w:tentative="1">
      <w:start w:val="1"/>
      <w:numFmt w:val="bullet"/>
      <w:lvlText w:val=""/>
      <w:lvlJc w:val="left"/>
      <w:pPr>
        <w:tabs>
          <w:tab w:val="num" w:pos="3600"/>
        </w:tabs>
        <w:ind w:left="3600" w:hanging="360"/>
      </w:pPr>
      <w:rPr>
        <w:rFonts w:ascii="Wingdings" w:hAnsi="Wingdings" w:hint="default"/>
      </w:rPr>
    </w:lvl>
    <w:lvl w:ilvl="5" w:tplc="7D8C0228" w:tentative="1">
      <w:start w:val="1"/>
      <w:numFmt w:val="bullet"/>
      <w:lvlText w:val=""/>
      <w:lvlJc w:val="left"/>
      <w:pPr>
        <w:tabs>
          <w:tab w:val="num" w:pos="4320"/>
        </w:tabs>
        <w:ind w:left="4320" w:hanging="360"/>
      </w:pPr>
      <w:rPr>
        <w:rFonts w:ascii="Wingdings" w:hAnsi="Wingdings" w:hint="default"/>
      </w:rPr>
    </w:lvl>
    <w:lvl w:ilvl="6" w:tplc="1056F352" w:tentative="1">
      <w:start w:val="1"/>
      <w:numFmt w:val="bullet"/>
      <w:lvlText w:val=""/>
      <w:lvlJc w:val="left"/>
      <w:pPr>
        <w:tabs>
          <w:tab w:val="num" w:pos="5040"/>
        </w:tabs>
        <w:ind w:left="5040" w:hanging="360"/>
      </w:pPr>
      <w:rPr>
        <w:rFonts w:ascii="Wingdings" w:hAnsi="Wingdings" w:hint="default"/>
      </w:rPr>
    </w:lvl>
    <w:lvl w:ilvl="7" w:tplc="35B6F270" w:tentative="1">
      <w:start w:val="1"/>
      <w:numFmt w:val="bullet"/>
      <w:lvlText w:val=""/>
      <w:lvlJc w:val="left"/>
      <w:pPr>
        <w:tabs>
          <w:tab w:val="num" w:pos="5760"/>
        </w:tabs>
        <w:ind w:left="5760" w:hanging="360"/>
      </w:pPr>
      <w:rPr>
        <w:rFonts w:ascii="Wingdings" w:hAnsi="Wingdings" w:hint="default"/>
      </w:rPr>
    </w:lvl>
    <w:lvl w:ilvl="8" w:tplc="47889C2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3"/>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53"/>
    <w:rsid w:val="000A3EBB"/>
    <w:rsid w:val="000F6009"/>
    <w:rsid w:val="00125867"/>
    <w:rsid w:val="00236005"/>
    <w:rsid w:val="00245314"/>
    <w:rsid w:val="00271808"/>
    <w:rsid w:val="002C5353"/>
    <w:rsid w:val="003D21A7"/>
    <w:rsid w:val="0043469D"/>
    <w:rsid w:val="00492328"/>
    <w:rsid w:val="004C5B59"/>
    <w:rsid w:val="00615A1E"/>
    <w:rsid w:val="00665470"/>
    <w:rsid w:val="007469C0"/>
    <w:rsid w:val="00765B1E"/>
    <w:rsid w:val="00771E8B"/>
    <w:rsid w:val="007A0BE0"/>
    <w:rsid w:val="00896896"/>
    <w:rsid w:val="009E6F17"/>
    <w:rsid w:val="00AB70C1"/>
    <w:rsid w:val="00B60EE7"/>
    <w:rsid w:val="00B8521E"/>
    <w:rsid w:val="00BB221A"/>
    <w:rsid w:val="00C50C3F"/>
    <w:rsid w:val="00CC4510"/>
    <w:rsid w:val="00D73943"/>
    <w:rsid w:val="00EA0F89"/>
    <w:rsid w:val="00F34D77"/>
    <w:rsid w:val="00FB76AC"/>
    <w:rsid w:val="00FB7EE3"/>
    <w:rsid w:val="00FE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4521"/>
  <w15:chartTrackingRefBased/>
  <w15:docId w15:val="{270EF243-3625-4B0C-A1C7-1A7661F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B70C1"/>
    <w:pPr>
      <w:spacing w:after="0" w:line="218" w:lineRule="auto"/>
      <w:ind w:left="720" w:hanging="720"/>
      <w:jc w:val="both"/>
    </w:pPr>
    <w:rPr>
      <w:rFonts w:ascii="CG Times" w:eastAsia="Times New Roman" w:hAnsi="CG Times" w:cs="Times New Roman"/>
      <w:snapToGrid w:val="0"/>
      <w:sz w:val="24"/>
      <w:szCs w:val="20"/>
    </w:rPr>
  </w:style>
  <w:style w:type="character" w:customStyle="1" w:styleId="BodyTextIndent2Char">
    <w:name w:val="Body Text Indent 2 Char"/>
    <w:basedOn w:val="DefaultParagraphFont"/>
    <w:link w:val="BodyTextIndent2"/>
    <w:rsid w:val="00AB70C1"/>
    <w:rPr>
      <w:rFonts w:ascii="CG Times" w:eastAsia="Times New Roman" w:hAnsi="CG Times" w:cs="Times New Roman"/>
      <w:snapToGrid w:val="0"/>
      <w:sz w:val="24"/>
      <w:szCs w:val="20"/>
    </w:rPr>
  </w:style>
  <w:style w:type="character" w:styleId="Hyperlink">
    <w:name w:val="Hyperlink"/>
    <w:rsid w:val="00AB70C1"/>
    <w:rPr>
      <w:color w:val="0000FF"/>
      <w:u w:val="single"/>
    </w:rPr>
  </w:style>
  <w:style w:type="paragraph" w:styleId="BodyText2">
    <w:name w:val="Body Text 2"/>
    <w:basedOn w:val="Normal"/>
    <w:link w:val="BodyText2Char"/>
    <w:uiPriority w:val="99"/>
    <w:semiHidden/>
    <w:unhideWhenUsed/>
    <w:rsid w:val="00125867"/>
    <w:pPr>
      <w:spacing w:after="120" w:line="480" w:lineRule="auto"/>
    </w:pPr>
  </w:style>
  <w:style w:type="character" w:customStyle="1" w:styleId="BodyText2Char">
    <w:name w:val="Body Text 2 Char"/>
    <w:basedOn w:val="DefaultParagraphFont"/>
    <w:link w:val="BodyText2"/>
    <w:uiPriority w:val="99"/>
    <w:semiHidden/>
    <w:rsid w:val="00125867"/>
  </w:style>
  <w:style w:type="paragraph" w:styleId="ListParagraph">
    <w:name w:val="List Paragraph"/>
    <w:basedOn w:val="Normal"/>
    <w:uiPriority w:val="34"/>
    <w:qFormat/>
    <w:rsid w:val="00FE311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FE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11C"/>
  </w:style>
  <w:style w:type="paragraph" w:styleId="Footer">
    <w:name w:val="footer"/>
    <w:basedOn w:val="Normal"/>
    <w:link w:val="FooterChar"/>
    <w:uiPriority w:val="99"/>
    <w:unhideWhenUsed/>
    <w:rsid w:val="00FE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11C"/>
  </w:style>
  <w:style w:type="character" w:styleId="PageNumber">
    <w:name w:val="page number"/>
    <w:basedOn w:val="DefaultParagraphFont"/>
    <w:rsid w:val="00FE311C"/>
  </w:style>
  <w:style w:type="paragraph" w:styleId="BalloonText">
    <w:name w:val="Balloon Text"/>
    <w:basedOn w:val="Normal"/>
    <w:link w:val="BalloonTextChar"/>
    <w:uiPriority w:val="99"/>
    <w:semiHidden/>
    <w:unhideWhenUsed/>
    <w:rsid w:val="00236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005"/>
    <w:rPr>
      <w:rFonts w:ascii="Segoe UI" w:hAnsi="Segoe UI" w:cs="Segoe UI"/>
      <w:sz w:val="18"/>
      <w:szCs w:val="18"/>
    </w:rPr>
  </w:style>
  <w:style w:type="character" w:styleId="UnresolvedMention">
    <w:name w:val="Unresolved Mention"/>
    <w:basedOn w:val="DefaultParagraphFont"/>
    <w:uiPriority w:val="99"/>
    <w:semiHidden/>
    <w:unhideWhenUsed/>
    <w:rsid w:val="00FB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9279">
      <w:bodyDiv w:val="1"/>
      <w:marLeft w:val="0"/>
      <w:marRight w:val="0"/>
      <w:marTop w:val="0"/>
      <w:marBottom w:val="0"/>
      <w:divBdr>
        <w:top w:val="none" w:sz="0" w:space="0" w:color="auto"/>
        <w:left w:val="none" w:sz="0" w:space="0" w:color="auto"/>
        <w:bottom w:val="none" w:sz="0" w:space="0" w:color="auto"/>
        <w:right w:val="none" w:sz="0" w:space="0" w:color="auto"/>
      </w:divBdr>
    </w:div>
    <w:div w:id="359405461">
      <w:bodyDiv w:val="1"/>
      <w:marLeft w:val="0"/>
      <w:marRight w:val="0"/>
      <w:marTop w:val="0"/>
      <w:marBottom w:val="0"/>
      <w:divBdr>
        <w:top w:val="none" w:sz="0" w:space="0" w:color="auto"/>
        <w:left w:val="none" w:sz="0" w:space="0" w:color="auto"/>
        <w:bottom w:val="none" w:sz="0" w:space="0" w:color="auto"/>
        <w:right w:val="none" w:sz="0" w:space="0" w:color="auto"/>
      </w:divBdr>
      <w:divsChild>
        <w:div w:id="1611551072">
          <w:marLeft w:val="1080"/>
          <w:marRight w:val="0"/>
          <w:marTop w:val="0"/>
          <w:marBottom w:val="0"/>
          <w:divBdr>
            <w:top w:val="none" w:sz="0" w:space="0" w:color="auto"/>
            <w:left w:val="none" w:sz="0" w:space="0" w:color="auto"/>
            <w:bottom w:val="none" w:sz="0" w:space="0" w:color="auto"/>
            <w:right w:val="none" w:sz="0" w:space="0" w:color="auto"/>
          </w:divBdr>
        </w:div>
        <w:div w:id="767967824">
          <w:marLeft w:val="1080"/>
          <w:marRight w:val="0"/>
          <w:marTop w:val="0"/>
          <w:marBottom w:val="0"/>
          <w:divBdr>
            <w:top w:val="none" w:sz="0" w:space="0" w:color="auto"/>
            <w:left w:val="none" w:sz="0" w:space="0" w:color="auto"/>
            <w:bottom w:val="none" w:sz="0" w:space="0" w:color="auto"/>
            <w:right w:val="none" w:sz="0" w:space="0" w:color="auto"/>
          </w:divBdr>
        </w:div>
        <w:div w:id="224806759">
          <w:marLeft w:val="1080"/>
          <w:marRight w:val="0"/>
          <w:marTop w:val="0"/>
          <w:marBottom w:val="0"/>
          <w:divBdr>
            <w:top w:val="none" w:sz="0" w:space="0" w:color="auto"/>
            <w:left w:val="none" w:sz="0" w:space="0" w:color="auto"/>
            <w:bottom w:val="none" w:sz="0" w:space="0" w:color="auto"/>
            <w:right w:val="none" w:sz="0" w:space="0" w:color="auto"/>
          </w:divBdr>
        </w:div>
        <w:div w:id="1641299499">
          <w:marLeft w:val="1080"/>
          <w:marRight w:val="0"/>
          <w:marTop w:val="0"/>
          <w:marBottom w:val="0"/>
          <w:divBdr>
            <w:top w:val="none" w:sz="0" w:space="0" w:color="auto"/>
            <w:left w:val="none" w:sz="0" w:space="0" w:color="auto"/>
            <w:bottom w:val="none" w:sz="0" w:space="0" w:color="auto"/>
            <w:right w:val="none" w:sz="0" w:space="0" w:color="auto"/>
          </w:divBdr>
        </w:div>
      </w:divsChild>
    </w:div>
    <w:div w:id="386030695">
      <w:bodyDiv w:val="1"/>
      <w:marLeft w:val="0"/>
      <w:marRight w:val="0"/>
      <w:marTop w:val="0"/>
      <w:marBottom w:val="0"/>
      <w:divBdr>
        <w:top w:val="none" w:sz="0" w:space="0" w:color="auto"/>
        <w:left w:val="none" w:sz="0" w:space="0" w:color="auto"/>
        <w:bottom w:val="none" w:sz="0" w:space="0" w:color="auto"/>
        <w:right w:val="none" w:sz="0" w:space="0" w:color="auto"/>
      </w:divBdr>
    </w:div>
    <w:div w:id="593127113">
      <w:bodyDiv w:val="1"/>
      <w:marLeft w:val="0"/>
      <w:marRight w:val="0"/>
      <w:marTop w:val="0"/>
      <w:marBottom w:val="0"/>
      <w:divBdr>
        <w:top w:val="none" w:sz="0" w:space="0" w:color="auto"/>
        <w:left w:val="none" w:sz="0" w:space="0" w:color="auto"/>
        <w:bottom w:val="none" w:sz="0" w:space="0" w:color="auto"/>
        <w:right w:val="none" w:sz="0" w:space="0" w:color="auto"/>
      </w:divBdr>
    </w:div>
    <w:div w:id="777337626">
      <w:bodyDiv w:val="1"/>
      <w:marLeft w:val="0"/>
      <w:marRight w:val="0"/>
      <w:marTop w:val="0"/>
      <w:marBottom w:val="0"/>
      <w:divBdr>
        <w:top w:val="none" w:sz="0" w:space="0" w:color="auto"/>
        <w:left w:val="none" w:sz="0" w:space="0" w:color="auto"/>
        <w:bottom w:val="none" w:sz="0" w:space="0" w:color="auto"/>
        <w:right w:val="none" w:sz="0" w:space="0" w:color="auto"/>
      </w:divBdr>
      <w:divsChild>
        <w:div w:id="1845775911">
          <w:marLeft w:val="446"/>
          <w:marRight w:val="0"/>
          <w:marTop w:val="0"/>
          <w:marBottom w:val="0"/>
          <w:divBdr>
            <w:top w:val="none" w:sz="0" w:space="0" w:color="auto"/>
            <w:left w:val="none" w:sz="0" w:space="0" w:color="auto"/>
            <w:bottom w:val="none" w:sz="0" w:space="0" w:color="auto"/>
            <w:right w:val="none" w:sz="0" w:space="0" w:color="auto"/>
          </w:divBdr>
        </w:div>
        <w:div w:id="1300258837">
          <w:marLeft w:val="446"/>
          <w:marRight w:val="0"/>
          <w:marTop w:val="0"/>
          <w:marBottom w:val="0"/>
          <w:divBdr>
            <w:top w:val="none" w:sz="0" w:space="0" w:color="auto"/>
            <w:left w:val="none" w:sz="0" w:space="0" w:color="auto"/>
            <w:bottom w:val="none" w:sz="0" w:space="0" w:color="auto"/>
            <w:right w:val="none" w:sz="0" w:space="0" w:color="auto"/>
          </w:divBdr>
        </w:div>
        <w:div w:id="389887511">
          <w:marLeft w:val="446"/>
          <w:marRight w:val="0"/>
          <w:marTop w:val="0"/>
          <w:marBottom w:val="0"/>
          <w:divBdr>
            <w:top w:val="none" w:sz="0" w:space="0" w:color="auto"/>
            <w:left w:val="none" w:sz="0" w:space="0" w:color="auto"/>
            <w:bottom w:val="none" w:sz="0" w:space="0" w:color="auto"/>
            <w:right w:val="none" w:sz="0" w:space="0" w:color="auto"/>
          </w:divBdr>
        </w:div>
      </w:divsChild>
    </w:div>
    <w:div w:id="876743993">
      <w:bodyDiv w:val="1"/>
      <w:marLeft w:val="0"/>
      <w:marRight w:val="0"/>
      <w:marTop w:val="0"/>
      <w:marBottom w:val="0"/>
      <w:divBdr>
        <w:top w:val="none" w:sz="0" w:space="0" w:color="auto"/>
        <w:left w:val="none" w:sz="0" w:space="0" w:color="auto"/>
        <w:bottom w:val="none" w:sz="0" w:space="0" w:color="auto"/>
        <w:right w:val="none" w:sz="0" w:space="0" w:color="auto"/>
      </w:divBdr>
    </w:div>
    <w:div w:id="17148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a.org/rules/propos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barr@nacha.org" TargetMode="External"/><Relationship Id="rId4" Type="http://schemas.openxmlformats.org/officeDocument/2006/relationships/webSettings" Target="webSettings.xml"/><Relationship Id="rId9" Type="http://schemas.openxmlformats.org/officeDocument/2006/relationships/hyperlink" Target="mailto:mbondoc@n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986</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Barr</dc:creator>
  <cp:keywords/>
  <dc:description/>
  <cp:lastModifiedBy>Maribel Bondoc</cp:lastModifiedBy>
  <cp:revision>2</cp:revision>
  <cp:lastPrinted>2021-05-10T21:25:00Z</cp:lastPrinted>
  <dcterms:created xsi:type="dcterms:W3CDTF">2021-05-21T18:05:00Z</dcterms:created>
  <dcterms:modified xsi:type="dcterms:W3CDTF">2021-05-21T18:05:00Z</dcterms:modified>
</cp:coreProperties>
</file>